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76" w:lineRule="auto"/>
        <w:jc w:val="center"/>
        <w:textAlignment w:val="bottom"/>
        <w:rPr>
          <w:b/>
          <w:color w:val="000000"/>
          <w:kern w:val="0"/>
          <w:sz w:val="36"/>
          <w:szCs w:val="36"/>
        </w:rPr>
      </w:pPr>
      <w:r>
        <w:rPr>
          <w:rFonts w:hint="eastAsia"/>
          <w:b/>
          <w:color w:val="000000"/>
          <w:kern w:val="0"/>
          <w:sz w:val="36"/>
          <w:szCs w:val="36"/>
        </w:rPr>
        <w:t>青岛宏香源食品有限公司</w:t>
      </w:r>
    </w:p>
    <w:p>
      <w:pPr>
        <w:adjustRightInd w:val="0"/>
        <w:snapToGrid w:val="0"/>
        <w:spacing w:line="276" w:lineRule="auto"/>
        <w:jc w:val="center"/>
        <w:textAlignment w:val="bottom"/>
        <w:rPr>
          <w:rFonts w:hint="eastAsia" w:eastAsia="宋体"/>
          <w:b/>
          <w:color w:val="000000"/>
          <w:kern w:val="0"/>
          <w:sz w:val="36"/>
          <w:szCs w:val="36"/>
          <w:lang w:eastAsia="zh-CN"/>
        </w:rPr>
      </w:pPr>
      <w:r>
        <w:rPr>
          <w:b/>
          <w:color w:val="000000"/>
          <w:kern w:val="0"/>
          <w:sz w:val="36"/>
          <w:szCs w:val="36"/>
        </w:rPr>
        <w:t>糕点馅料</w:t>
      </w:r>
      <w:r>
        <w:rPr>
          <w:rFonts w:hint="eastAsia"/>
          <w:b/>
          <w:color w:val="000000"/>
          <w:kern w:val="0"/>
          <w:sz w:val="36"/>
          <w:szCs w:val="36"/>
        </w:rPr>
        <w:t>生产项目</w:t>
      </w:r>
      <w:r>
        <w:rPr>
          <w:rFonts w:hint="eastAsia"/>
          <w:b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/>
          <w:b/>
          <w:color w:val="000000"/>
          <w:kern w:val="0"/>
          <w:sz w:val="36"/>
          <w:szCs w:val="36"/>
          <w:lang w:val="en-US" w:eastAsia="zh-CN"/>
        </w:rPr>
        <w:t>一期</w:t>
      </w:r>
      <w:r>
        <w:rPr>
          <w:rFonts w:hint="eastAsia"/>
          <w:b/>
          <w:color w:val="000000"/>
          <w:kern w:val="0"/>
          <w:sz w:val="36"/>
          <w:szCs w:val="36"/>
          <w:lang w:eastAsia="zh-CN"/>
        </w:rPr>
        <w:t>）</w:t>
      </w:r>
    </w:p>
    <w:p>
      <w:pPr>
        <w:adjustRightInd w:val="0"/>
        <w:snapToGrid w:val="0"/>
        <w:spacing w:line="276" w:lineRule="auto"/>
        <w:jc w:val="center"/>
        <w:textAlignment w:val="bottom"/>
        <w:rPr>
          <w:b/>
          <w:color w:val="000000"/>
          <w:kern w:val="0"/>
          <w:sz w:val="36"/>
          <w:szCs w:val="36"/>
        </w:rPr>
      </w:pPr>
      <w:r>
        <w:rPr>
          <w:b/>
          <w:color w:val="000000"/>
          <w:kern w:val="0"/>
          <w:sz w:val="36"/>
          <w:szCs w:val="36"/>
        </w:rPr>
        <w:t>竣工环境保护验收意见</w:t>
      </w:r>
    </w:p>
    <w:p>
      <w:pPr>
        <w:adjustRightInd w:val="0"/>
        <w:snapToGrid w:val="0"/>
        <w:spacing w:line="336" w:lineRule="auto"/>
        <w:jc w:val="center"/>
        <w:textAlignment w:val="bottom"/>
        <w:rPr>
          <w:b/>
          <w:color w:val="000000"/>
          <w:kern w:val="0"/>
          <w:sz w:val="22"/>
          <w:szCs w:val="22"/>
        </w:rPr>
      </w:pPr>
      <w:bookmarkStart w:id="0" w:name="_GoBack"/>
      <w:bookmarkEnd w:id="0"/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2021年09月</w:t>
      </w:r>
      <w:r>
        <w:rPr>
          <w:rFonts w:hAnsi="仿宋_GB2312" w:eastAsia="仿宋_GB2312"/>
          <w:color w:val="000000"/>
          <w:kern w:val="0"/>
          <w:sz w:val="28"/>
          <w:szCs w:val="28"/>
        </w:rPr>
        <w:t>1</w:t>
      </w:r>
      <w:r>
        <w:rPr>
          <w:rFonts w:hint="eastAsia" w:hAnsi="仿宋_GB2312" w:eastAsia="仿宋_GB2312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日</w:t>
      </w:r>
      <w:r>
        <w:rPr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青岛宏香源食品有限公司</w:t>
      </w:r>
      <w:r>
        <w:rPr>
          <w:rFonts w:hAnsi="仿宋_GB2312" w:eastAsia="仿宋_GB2312"/>
          <w:color w:val="000000"/>
          <w:kern w:val="0"/>
          <w:sz w:val="28"/>
          <w:szCs w:val="28"/>
        </w:rPr>
        <w:t>根据</w:t>
      </w:r>
      <w:r>
        <w:rPr>
          <w:rFonts w:hint="eastAsia"/>
          <w:color w:val="000000"/>
          <w:kern w:val="0"/>
          <w:sz w:val="28"/>
          <w:szCs w:val="28"/>
        </w:rPr>
        <w:t>“</w:t>
      </w:r>
      <w:r>
        <w:rPr>
          <w:rFonts w:hAnsi="仿宋_GB2312" w:eastAsia="仿宋_GB2312"/>
          <w:color w:val="000000"/>
          <w:kern w:val="0"/>
          <w:sz w:val="28"/>
          <w:szCs w:val="28"/>
        </w:rPr>
        <w:t>糕点馅料生产项目</w:t>
      </w:r>
      <w:r>
        <w:rPr>
          <w:rFonts w:hint="eastAsia" w:hAnsi="仿宋_GB2312" w:eastAsia="仿宋_GB2312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hAnsi="仿宋_GB2312" w:eastAsia="仿宋_GB2312"/>
          <w:color w:val="000000"/>
          <w:kern w:val="0"/>
          <w:sz w:val="28"/>
          <w:szCs w:val="28"/>
          <w:lang w:val="en-US" w:eastAsia="zh-CN"/>
        </w:rPr>
        <w:t>一期</w:t>
      </w:r>
      <w:r>
        <w:rPr>
          <w:rFonts w:hint="eastAsia" w:hAnsi="仿宋_GB2312" w:eastAsia="仿宋_GB2312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/>
          <w:color w:val="000000"/>
          <w:kern w:val="0"/>
          <w:sz w:val="28"/>
          <w:szCs w:val="28"/>
        </w:rPr>
        <w:t>”</w:t>
      </w:r>
      <w:r>
        <w:rPr>
          <w:rFonts w:hAnsi="仿宋_GB2312" w:eastAsia="仿宋_GB2312"/>
          <w:color w:val="000000"/>
          <w:kern w:val="0"/>
          <w:sz w:val="28"/>
          <w:szCs w:val="28"/>
        </w:rPr>
        <w:t>竣工环境保护验收监测报告</w:t>
      </w:r>
      <w:r>
        <w:rPr>
          <w:color w:val="000000"/>
          <w:kern w:val="0"/>
          <w:sz w:val="28"/>
          <w:szCs w:val="28"/>
        </w:rPr>
        <w:t>，</w:t>
      </w:r>
      <w:r>
        <w:rPr>
          <w:rFonts w:hAnsi="仿宋_GB2312" w:eastAsia="仿宋_GB2312"/>
          <w:color w:val="000000"/>
          <w:kern w:val="0"/>
          <w:sz w:val="28"/>
          <w:szCs w:val="28"/>
        </w:rPr>
        <w:t>并对照</w:t>
      </w:r>
      <w:r>
        <w:rPr>
          <w:color w:val="000000"/>
          <w:kern w:val="0"/>
          <w:sz w:val="28"/>
          <w:szCs w:val="28"/>
        </w:rPr>
        <w:t>《</w:t>
      </w:r>
      <w:r>
        <w:rPr>
          <w:rFonts w:hAnsi="仿宋_GB2312" w:eastAsia="仿宋_GB2312"/>
          <w:color w:val="000000"/>
          <w:kern w:val="0"/>
          <w:sz w:val="28"/>
          <w:szCs w:val="28"/>
        </w:rPr>
        <w:t>建设项目竣工环境保护验收暂行办法</w:t>
      </w:r>
      <w:r>
        <w:rPr>
          <w:color w:val="000000"/>
          <w:kern w:val="0"/>
          <w:sz w:val="28"/>
          <w:szCs w:val="28"/>
        </w:rPr>
        <w:t>》，</w:t>
      </w:r>
      <w:r>
        <w:rPr>
          <w:rFonts w:hAnsi="仿宋_GB2312" w:eastAsia="仿宋_GB2312"/>
          <w:color w:val="000000"/>
          <w:kern w:val="0"/>
          <w:sz w:val="28"/>
          <w:szCs w:val="28"/>
        </w:rPr>
        <w:t>严格依照国家有关法律法规</w:t>
      </w:r>
      <w:r>
        <w:rPr>
          <w:color w:val="000000"/>
          <w:kern w:val="0"/>
          <w:sz w:val="28"/>
          <w:szCs w:val="28"/>
        </w:rPr>
        <w:t>、</w:t>
      </w:r>
      <w:r>
        <w:rPr>
          <w:rFonts w:hAnsi="仿宋_GB2312" w:eastAsia="仿宋_GB2312"/>
          <w:color w:val="000000"/>
          <w:kern w:val="0"/>
          <w:sz w:val="28"/>
          <w:szCs w:val="28"/>
        </w:rPr>
        <w:t>建设项目竣工环境保护验收技术规范/指南</w:t>
      </w:r>
      <w:r>
        <w:rPr>
          <w:color w:val="000000"/>
          <w:kern w:val="0"/>
          <w:sz w:val="28"/>
          <w:szCs w:val="28"/>
        </w:rPr>
        <w:t>、</w:t>
      </w:r>
      <w:r>
        <w:rPr>
          <w:rFonts w:hAnsi="仿宋_GB2312" w:eastAsia="仿宋_GB2312"/>
          <w:color w:val="000000"/>
          <w:kern w:val="0"/>
          <w:sz w:val="28"/>
          <w:szCs w:val="28"/>
        </w:rPr>
        <w:t>本项目环境影响报告书和审批部门审批决定等要求</w:t>
      </w:r>
      <w:r>
        <w:rPr>
          <w:color w:val="000000"/>
          <w:kern w:val="0"/>
          <w:sz w:val="28"/>
          <w:szCs w:val="28"/>
        </w:rPr>
        <w:t>，</w:t>
      </w:r>
      <w:r>
        <w:rPr>
          <w:rFonts w:hAnsi="仿宋_GB2312" w:eastAsia="仿宋_GB2312"/>
          <w:color w:val="000000"/>
          <w:kern w:val="0"/>
          <w:sz w:val="28"/>
          <w:szCs w:val="28"/>
        </w:rPr>
        <w:t>对本项目进行验收</w:t>
      </w:r>
      <w:r>
        <w:rPr>
          <w:color w:val="000000"/>
          <w:kern w:val="0"/>
          <w:sz w:val="28"/>
          <w:szCs w:val="28"/>
        </w:rPr>
        <w:t>，</w:t>
      </w:r>
      <w:r>
        <w:rPr>
          <w:rFonts w:hAnsi="仿宋_GB2312" w:eastAsia="仿宋_GB2312"/>
          <w:color w:val="000000"/>
          <w:kern w:val="0"/>
          <w:sz w:val="28"/>
          <w:szCs w:val="28"/>
        </w:rPr>
        <w:t>提出意见如下</w:t>
      </w:r>
      <w:r>
        <w:rPr>
          <w:color w:val="000000"/>
          <w:kern w:val="0"/>
          <w:sz w:val="28"/>
          <w:szCs w:val="28"/>
        </w:rPr>
        <w:t>：</w:t>
      </w:r>
    </w:p>
    <w:p>
      <w:pPr>
        <w:adjustRightInd w:val="0"/>
        <w:snapToGrid w:val="0"/>
        <w:spacing w:line="336" w:lineRule="auto"/>
        <w:ind w:firstLine="562" w:firstLineChars="200"/>
        <w:textAlignment w:val="bottom"/>
        <w:outlineLvl w:val="0"/>
        <w:rPr>
          <w:rFonts w:hAnsi="仿宋_GB2312" w:eastAsia="仿宋_GB2312"/>
          <w:b/>
          <w:color w:val="000000"/>
          <w:kern w:val="0"/>
          <w:sz w:val="28"/>
          <w:szCs w:val="28"/>
        </w:rPr>
      </w:pPr>
      <w:r>
        <w:rPr>
          <w:rFonts w:hAnsi="仿宋_GB2312" w:eastAsia="仿宋_GB2312"/>
          <w:b/>
          <w:color w:val="000000"/>
          <w:kern w:val="0"/>
          <w:sz w:val="28"/>
          <w:szCs w:val="28"/>
        </w:rPr>
        <w:t>一</w:t>
      </w:r>
      <w:r>
        <w:rPr>
          <w:b/>
          <w:color w:val="000000"/>
          <w:kern w:val="0"/>
          <w:sz w:val="28"/>
          <w:szCs w:val="28"/>
        </w:rPr>
        <w:t>、</w:t>
      </w:r>
      <w:r>
        <w:rPr>
          <w:rFonts w:hAnsi="仿宋_GB2312" w:eastAsia="仿宋_GB2312"/>
          <w:b/>
          <w:color w:val="000000"/>
          <w:kern w:val="0"/>
          <w:sz w:val="28"/>
          <w:szCs w:val="28"/>
        </w:rPr>
        <w:t>项目基本情况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outlineLvl w:val="1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color w:val="000000"/>
          <w:kern w:val="0"/>
          <w:sz w:val="28"/>
          <w:szCs w:val="28"/>
        </w:rPr>
        <w:t>（</w:t>
      </w:r>
      <w:r>
        <w:rPr>
          <w:rFonts w:hAnsi="仿宋_GB2312" w:eastAsia="仿宋_GB2312"/>
          <w:color w:val="000000"/>
          <w:kern w:val="0"/>
          <w:sz w:val="28"/>
          <w:szCs w:val="28"/>
        </w:rPr>
        <w:t>一</w:t>
      </w:r>
      <w:r>
        <w:rPr>
          <w:color w:val="000000"/>
          <w:kern w:val="0"/>
          <w:sz w:val="28"/>
          <w:szCs w:val="28"/>
        </w:rPr>
        <w:t>）</w:t>
      </w:r>
      <w:r>
        <w:rPr>
          <w:rFonts w:hAnsi="仿宋_GB2312" w:eastAsia="仿宋_GB2312"/>
          <w:color w:val="000000"/>
          <w:kern w:val="0"/>
          <w:sz w:val="28"/>
          <w:szCs w:val="28"/>
        </w:rPr>
        <w:t>建设地点</w:t>
      </w:r>
      <w:r>
        <w:rPr>
          <w:color w:val="000000"/>
          <w:kern w:val="0"/>
          <w:sz w:val="28"/>
          <w:szCs w:val="28"/>
        </w:rPr>
        <w:t>、</w:t>
      </w:r>
      <w:r>
        <w:rPr>
          <w:rFonts w:hAnsi="仿宋_GB2312" w:eastAsia="仿宋_GB2312"/>
          <w:color w:val="000000"/>
          <w:kern w:val="0"/>
          <w:sz w:val="28"/>
          <w:szCs w:val="28"/>
        </w:rPr>
        <w:t>规模</w:t>
      </w:r>
      <w:r>
        <w:rPr>
          <w:color w:val="000000"/>
          <w:kern w:val="0"/>
          <w:sz w:val="28"/>
          <w:szCs w:val="28"/>
        </w:rPr>
        <w:t>、</w:t>
      </w:r>
      <w:r>
        <w:rPr>
          <w:rFonts w:hAnsi="仿宋_GB2312" w:eastAsia="仿宋_GB2312"/>
          <w:color w:val="000000"/>
          <w:kern w:val="0"/>
          <w:sz w:val="28"/>
          <w:szCs w:val="28"/>
        </w:rPr>
        <w:t>主要建设内容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int="eastAsia"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青岛宏香源食品有限公司将项目搬迁至平度市经济开发区长江路97-1号，并在原有项目基础之上进行升级改造。原拟总投资100万元租赁厂房建设糕点馅料生产项目，项目位于平度市经济开发区长江路97-1号，项目占地面积1000平方米，建筑面积1000平方米，主要建筑为综合厂房1座，企业利用原有并购置洗豆机、蒸煮锅等主要生产设备42台（套），项目建成后年产糕点馅料500吨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int="eastAsia"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根据市场需求总投资</w:t>
      </w:r>
      <w:r>
        <w:rPr>
          <w:rFonts w:hint="eastAsia" w:hAnsi="仿宋_GB2312" w:eastAsia="仿宋_GB2312"/>
          <w:color w:val="000000"/>
          <w:kern w:val="0"/>
          <w:sz w:val="28"/>
          <w:szCs w:val="28"/>
          <w:lang w:val="en-US" w:eastAsia="zh-CN"/>
        </w:rPr>
        <w:t>120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万元租赁厂房建设糕点馅料生产项目，项目位于平度市经济开发区长江路97-1号，项目占地面积1000平方米，建筑面积1000平方米，主要建筑为综合厂房1座，企业利用原有并购置洗豆机、蒸煮锅等主要生产设备35台（套），项目建成后年产糕点馅料250吨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outlineLvl w:val="1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color w:val="000000"/>
          <w:kern w:val="0"/>
          <w:sz w:val="28"/>
          <w:szCs w:val="28"/>
        </w:rPr>
        <w:t>（</w:t>
      </w:r>
      <w:r>
        <w:rPr>
          <w:rFonts w:hAnsi="仿宋_GB2312" w:eastAsia="仿宋_GB2312"/>
          <w:color w:val="000000"/>
          <w:kern w:val="0"/>
          <w:sz w:val="28"/>
          <w:szCs w:val="28"/>
        </w:rPr>
        <w:t>二</w:t>
      </w:r>
      <w:r>
        <w:rPr>
          <w:color w:val="000000"/>
          <w:kern w:val="0"/>
          <w:sz w:val="28"/>
          <w:szCs w:val="28"/>
        </w:rPr>
        <w:t>）</w:t>
      </w:r>
      <w:r>
        <w:rPr>
          <w:rFonts w:hAnsi="仿宋_GB2312" w:eastAsia="仿宋_GB2312"/>
          <w:color w:val="000000"/>
          <w:kern w:val="0"/>
          <w:sz w:val="28"/>
          <w:szCs w:val="28"/>
        </w:rPr>
        <w:t>建设过程及环保审批情况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2020年10月</w:t>
      </w:r>
      <w:r>
        <w:rPr>
          <w:rFonts w:hint="eastAsia"/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青岛蓝康环境科技服务有限公司对本项目进行了环境影响评价</w:t>
      </w:r>
      <w:r>
        <w:rPr>
          <w:rFonts w:hint="eastAsia"/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编制完成了</w:t>
      </w:r>
      <w:r>
        <w:rPr>
          <w:rFonts w:hint="eastAsia"/>
          <w:color w:val="000000"/>
          <w:kern w:val="0"/>
          <w:sz w:val="28"/>
          <w:szCs w:val="28"/>
        </w:rPr>
        <w:t>《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青岛宏香源食品有限公司</w:t>
      </w:r>
      <w:r>
        <w:rPr>
          <w:rFonts w:hint="eastAsia" w:hAnsi="仿宋_GB2312" w:eastAsiaTheme="minorEastAsia"/>
          <w:color w:val="000000"/>
          <w:kern w:val="0"/>
          <w:sz w:val="28"/>
          <w:szCs w:val="28"/>
        </w:rPr>
        <w:t>糕点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馅料生产项目环境影响报告表</w:t>
      </w:r>
      <w:r>
        <w:rPr>
          <w:rFonts w:hint="eastAsia"/>
          <w:color w:val="000000"/>
          <w:kern w:val="0"/>
          <w:sz w:val="28"/>
          <w:szCs w:val="28"/>
        </w:rPr>
        <w:t>》。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2020年10月28日</w:t>
      </w:r>
      <w:r>
        <w:rPr>
          <w:rFonts w:hint="eastAsia"/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青岛市生态环境局平度分局以平环承诺审</w:t>
      </w:r>
      <w:r>
        <w:rPr>
          <w:rFonts w:hint="eastAsia"/>
          <w:color w:val="000000"/>
          <w:kern w:val="0"/>
          <w:sz w:val="28"/>
          <w:szCs w:val="28"/>
        </w:rPr>
        <w:t>﹝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2020</w:t>
      </w:r>
      <w:r>
        <w:rPr>
          <w:rFonts w:hint="eastAsia"/>
          <w:color w:val="000000"/>
          <w:kern w:val="0"/>
          <w:sz w:val="28"/>
          <w:szCs w:val="28"/>
        </w:rPr>
        <w:t>﹞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96号文件对本项目环境影响报告表进行了批复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int="eastAsia"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2020年11月，开工建设，2021年4月建设完成。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outlineLvl w:val="1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color w:val="000000"/>
          <w:kern w:val="0"/>
          <w:sz w:val="28"/>
          <w:szCs w:val="28"/>
        </w:rPr>
        <w:t>（</w:t>
      </w:r>
      <w:r>
        <w:rPr>
          <w:rFonts w:hAnsi="仿宋_GB2312" w:eastAsia="仿宋_GB2312"/>
          <w:color w:val="000000"/>
          <w:kern w:val="0"/>
          <w:sz w:val="28"/>
          <w:szCs w:val="28"/>
        </w:rPr>
        <w:t>三</w:t>
      </w:r>
      <w:r>
        <w:rPr>
          <w:color w:val="000000"/>
          <w:kern w:val="0"/>
          <w:sz w:val="28"/>
          <w:szCs w:val="28"/>
        </w:rPr>
        <w:t>）</w:t>
      </w:r>
      <w:r>
        <w:rPr>
          <w:rFonts w:hAnsi="仿宋_GB2312" w:eastAsia="仿宋_GB2312"/>
          <w:color w:val="000000"/>
          <w:kern w:val="0"/>
          <w:sz w:val="28"/>
          <w:szCs w:val="28"/>
        </w:rPr>
        <w:t>投资情况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本项目总投资1</w:t>
      </w:r>
      <w:r>
        <w:rPr>
          <w:rFonts w:hint="eastAsia" w:hAnsi="仿宋_GB2312" w:eastAsia="仿宋_GB2312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0万元</w:t>
      </w:r>
      <w:r>
        <w:rPr>
          <w:rFonts w:hint="eastAsia"/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其中环保投资15万元</w:t>
      </w:r>
      <w:r>
        <w:rPr>
          <w:rFonts w:hint="eastAsia"/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环保投资占项目总投资的10.0%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outlineLvl w:val="1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color w:val="000000"/>
          <w:kern w:val="0"/>
          <w:sz w:val="28"/>
          <w:szCs w:val="28"/>
        </w:rPr>
        <w:t>（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四</w:t>
      </w:r>
      <w:r>
        <w:rPr>
          <w:color w:val="000000"/>
          <w:kern w:val="0"/>
          <w:sz w:val="28"/>
          <w:szCs w:val="28"/>
        </w:rPr>
        <w:t>）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验收范围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int="eastAsia"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本次验收为</w:t>
      </w:r>
      <w:r>
        <w:rPr>
          <w:rFonts w:hint="eastAsia" w:hAnsi="仿宋_GB2312" w:eastAsia="仿宋_GB2312"/>
          <w:color w:val="000000"/>
          <w:kern w:val="0"/>
          <w:sz w:val="28"/>
          <w:szCs w:val="28"/>
          <w:lang w:val="en-US" w:eastAsia="zh-CN"/>
        </w:rPr>
        <w:t>一期工程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所涉及内容。</w:t>
      </w:r>
    </w:p>
    <w:p>
      <w:pPr>
        <w:adjustRightInd w:val="0"/>
        <w:snapToGrid w:val="0"/>
        <w:spacing w:line="336" w:lineRule="auto"/>
        <w:ind w:firstLine="562" w:firstLineChars="200"/>
        <w:textAlignment w:val="bottom"/>
        <w:outlineLvl w:val="0"/>
        <w:rPr>
          <w:rFonts w:hAnsi="仿宋_GB2312" w:eastAsia="仿宋_GB2312"/>
          <w:b/>
          <w:color w:val="000000"/>
          <w:kern w:val="0"/>
          <w:sz w:val="28"/>
          <w:szCs w:val="28"/>
        </w:rPr>
      </w:pPr>
      <w:r>
        <w:rPr>
          <w:rFonts w:hAnsi="仿宋_GB2312" w:eastAsia="仿宋_GB2312"/>
          <w:b/>
          <w:color w:val="000000"/>
          <w:kern w:val="0"/>
          <w:sz w:val="28"/>
          <w:szCs w:val="28"/>
        </w:rPr>
        <w:t>二</w:t>
      </w:r>
      <w:r>
        <w:rPr>
          <w:b/>
          <w:color w:val="000000"/>
          <w:kern w:val="0"/>
          <w:sz w:val="28"/>
          <w:szCs w:val="28"/>
        </w:rPr>
        <w:t>、</w:t>
      </w:r>
      <w:r>
        <w:rPr>
          <w:rFonts w:hAnsi="仿宋_GB2312" w:eastAsia="仿宋_GB2312"/>
          <w:b/>
          <w:color w:val="000000"/>
          <w:kern w:val="0"/>
          <w:sz w:val="28"/>
          <w:szCs w:val="28"/>
        </w:rPr>
        <w:t>项目变动情况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本项目实际建设情况与环评及批复要求一致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2" w:firstLineChars="200"/>
        <w:textAlignment w:val="bottom"/>
        <w:outlineLvl w:val="0"/>
        <w:rPr>
          <w:rFonts w:hAnsi="仿宋_GB2312" w:eastAsia="仿宋_GB2312"/>
          <w:b/>
          <w:color w:val="000000"/>
          <w:kern w:val="0"/>
          <w:sz w:val="28"/>
          <w:szCs w:val="28"/>
        </w:rPr>
      </w:pPr>
      <w:r>
        <w:rPr>
          <w:rFonts w:hAnsi="仿宋_GB2312" w:eastAsia="仿宋_GB2312"/>
          <w:b/>
          <w:color w:val="000000"/>
          <w:kern w:val="0"/>
          <w:sz w:val="28"/>
          <w:szCs w:val="28"/>
        </w:rPr>
        <w:t>三</w:t>
      </w:r>
      <w:r>
        <w:rPr>
          <w:b/>
          <w:color w:val="000000"/>
          <w:kern w:val="0"/>
          <w:sz w:val="28"/>
          <w:szCs w:val="28"/>
        </w:rPr>
        <w:t>、</w:t>
      </w:r>
      <w:r>
        <w:rPr>
          <w:rFonts w:hAnsi="仿宋_GB2312" w:eastAsia="仿宋_GB2312"/>
          <w:b/>
          <w:color w:val="000000"/>
          <w:kern w:val="0"/>
          <w:sz w:val="28"/>
          <w:szCs w:val="28"/>
        </w:rPr>
        <w:t>环境保护设施建设情况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outlineLvl w:val="1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color w:val="000000"/>
          <w:kern w:val="0"/>
          <w:sz w:val="28"/>
          <w:szCs w:val="28"/>
        </w:rPr>
        <w:t>（</w:t>
      </w:r>
      <w:r>
        <w:rPr>
          <w:rFonts w:hAnsi="仿宋_GB2312" w:eastAsia="仿宋_GB2312"/>
          <w:color w:val="000000"/>
          <w:kern w:val="0"/>
          <w:sz w:val="28"/>
          <w:szCs w:val="28"/>
        </w:rPr>
        <w:t>一</w:t>
      </w:r>
      <w:r>
        <w:rPr>
          <w:color w:val="000000"/>
          <w:kern w:val="0"/>
          <w:sz w:val="28"/>
          <w:szCs w:val="28"/>
        </w:rPr>
        <w:t>）</w:t>
      </w:r>
      <w:r>
        <w:rPr>
          <w:rFonts w:hAnsi="仿宋_GB2312" w:eastAsia="仿宋_GB2312"/>
          <w:color w:val="000000"/>
          <w:kern w:val="0"/>
          <w:sz w:val="28"/>
          <w:szCs w:val="28"/>
        </w:rPr>
        <w:t>废水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生活污水</w:t>
      </w:r>
      <w:r>
        <w:rPr>
          <w:rFonts w:hint="eastAsia"/>
          <w:color w:val="000000"/>
          <w:kern w:val="0"/>
          <w:sz w:val="28"/>
          <w:szCs w:val="28"/>
        </w:rPr>
        <w:t>、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生产废水</w:t>
      </w:r>
      <w:r>
        <w:rPr>
          <w:rFonts w:hint="eastAsia"/>
          <w:color w:val="000000"/>
          <w:kern w:val="0"/>
          <w:sz w:val="28"/>
          <w:szCs w:val="28"/>
        </w:rPr>
        <w:t>、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反渗透设备废水及锅炉排污水进入厂区污水处理站处理后</w:t>
      </w:r>
      <w:r>
        <w:rPr>
          <w:rFonts w:hint="eastAsia"/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通过市政管网排入青岛崇杰环保平度污水处理有限公司</w:t>
      </w:r>
      <w:r>
        <w:rPr>
          <w:rFonts w:hint="eastAsia"/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处理后排入泽河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outlineLvl w:val="1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color w:val="000000"/>
          <w:kern w:val="0"/>
          <w:sz w:val="28"/>
          <w:szCs w:val="28"/>
        </w:rPr>
        <w:t>（</w:t>
      </w:r>
      <w:r>
        <w:rPr>
          <w:rFonts w:hAnsi="仿宋_GB2312" w:eastAsia="仿宋_GB2312"/>
          <w:color w:val="000000"/>
          <w:kern w:val="0"/>
          <w:sz w:val="28"/>
          <w:szCs w:val="28"/>
        </w:rPr>
        <w:t>二</w:t>
      </w:r>
      <w:r>
        <w:rPr>
          <w:color w:val="000000"/>
          <w:kern w:val="0"/>
          <w:sz w:val="28"/>
          <w:szCs w:val="28"/>
        </w:rPr>
        <w:t>）</w:t>
      </w:r>
      <w:r>
        <w:rPr>
          <w:rFonts w:hAnsi="仿宋_GB2312" w:eastAsia="仿宋_GB2312"/>
          <w:color w:val="000000"/>
          <w:kern w:val="0"/>
          <w:sz w:val="28"/>
          <w:szCs w:val="28"/>
        </w:rPr>
        <w:t>废气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Theme="minorEastAsia"/>
          <w:color w:val="000000"/>
          <w:kern w:val="0"/>
          <w:sz w:val="28"/>
          <w:szCs w:val="28"/>
        </w:rPr>
        <w:t>天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燃气锅炉采用低氮燃烧技术</w:t>
      </w:r>
      <w:r>
        <w:rPr>
          <w:rFonts w:hint="eastAsia"/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燃烧废气经15m排气筒P排放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outlineLvl w:val="1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color w:val="000000"/>
          <w:kern w:val="0"/>
          <w:sz w:val="28"/>
          <w:szCs w:val="28"/>
        </w:rPr>
        <w:t>（</w:t>
      </w:r>
      <w:r>
        <w:rPr>
          <w:rFonts w:hAnsi="仿宋_GB2312" w:eastAsia="仿宋_GB2312"/>
          <w:color w:val="000000"/>
          <w:kern w:val="0"/>
          <w:sz w:val="28"/>
          <w:szCs w:val="28"/>
        </w:rPr>
        <w:t>三</w:t>
      </w:r>
      <w:r>
        <w:rPr>
          <w:color w:val="000000"/>
          <w:kern w:val="0"/>
          <w:sz w:val="28"/>
          <w:szCs w:val="28"/>
        </w:rPr>
        <w:t>）</w:t>
      </w:r>
      <w:r>
        <w:rPr>
          <w:rFonts w:hAnsi="仿宋_GB2312" w:eastAsia="仿宋_GB2312"/>
          <w:color w:val="000000"/>
          <w:kern w:val="0"/>
          <w:sz w:val="28"/>
          <w:szCs w:val="28"/>
        </w:rPr>
        <w:t>噪声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本项目噪声主要为锅炉</w:t>
      </w:r>
      <w:r>
        <w:rPr>
          <w:rFonts w:hint="eastAsia"/>
          <w:color w:val="000000"/>
          <w:kern w:val="0"/>
          <w:sz w:val="28"/>
          <w:szCs w:val="28"/>
        </w:rPr>
        <w:t>、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胶体磨</w:t>
      </w:r>
      <w:r>
        <w:rPr>
          <w:rFonts w:hint="eastAsia"/>
          <w:color w:val="000000"/>
          <w:kern w:val="0"/>
          <w:sz w:val="28"/>
          <w:szCs w:val="28"/>
        </w:rPr>
        <w:t>、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污水处理站</w:t>
      </w:r>
      <w:r>
        <w:rPr>
          <w:rFonts w:hint="eastAsia"/>
          <w:color w:val="000000"/>
          <w:kern w:val="0"/>
          <w:sz w:val="28"/>
          <w:szCs w:val="28"/>
        </w:rPr>
        <w:t>、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空调等设备的运行噪声</w:t>
      </w:r>
      <w:r>
        <w:rPr>
          <w:rFonts w:hint="eastAsia"/>
          <w:color w:val="000000"/>
          <w:kern w:val="0"/>
          <w:sz w:val="28"/>
          <w:szCs w:val="28"/>
        </w:rPr>
        <w:t>。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企业采取</w:t>
      </w:r>
      <w:r>
        <w:rPr>
          <w:rFonts w:hint="eastAsia" w:hAnsi="仿宋_GB2312" w:eastAsiaTheme="minorEastAsia"/>
          <w:color w:val="000000"/>
          <w:kern w:val="0"/>
          <w:sz w:val="28"/>
          <w:szCs w:val="28"/>
        </w:rPr>
        <w:t>了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减振</w:t>
      </w:r>
      <w:r>
        <w:rPr>
          <w:rFonts w:hint="eastAsia"/>
          <w:color w:val="000000"/>
          <w:kern w:val="0"/>
          <w:sz w:val="28"/>
          <w:szCs w:val="28"/>
        </w:rPr>
        <w:t>、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隔声等措施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outlineLvl w:val="1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color w:val="000000"/>
          <w:kern w:val="0"/>
          <w:sz w:val="28"/>
          <w:szCs w:val="28"/>
        </w:rPr>
        <w:t>（</w:t>
      </w:r>
      <w:r>
        <w:rPr>
          <w:rFonts w:hAnsi="仿宋_GB2312" w:eastAsia="仿宋_GB2312"/>
          <w:color w:val="000000"/>
          <w:kern w:val="0"/>
          <w:sz w:val="28"/>
          <w:szCs w:val="28"/>
        </w:rPr>
        <w:t>四</w:t>
      </w:r>
      <w:r>
        <w:rPr>
          <w:color w:val="000000"/>
          <w:kern w:val="0"/>
          <w:sz w:val="28"/>
          <w:szCs w:val="28"/>
        </w:rPr>
        <w:t>）</w:t>
      </w:r>
      <w:r>
        <w:rPr>
          <w:rFonts w:hAnsi="仿宋_GB2312" w:eastAsia="仿宋_GB2312"/>
          <w:color w:val="000000"/>
          <w:kern w:val="0"/>
          <w:sz w:val="28"/>
          <w:szCs w:val="28"/>
        </w:rPr>
        <w:t>固废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项目运营期固废主要包括一般固废</w:t>
      </w:r>
      <w:r>
        <w:rPr>
          <w:rFonts w:hint="eastAsia"/>
          <w:color w:val="000000"/>
          <w:kern w:val="0"/>
          <w:sz w:val="28"/>
          <w:szCs w:val="28"/>
        </w:rPr>
        <w:t>、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生活垃圾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生产固废</w:t>
      </w:r>
      <w:r>
        <w:rPr>
          <w:rFonts w:hint="eastAsia"/>
          <w:color w:val="000000"/>
          <w:kern w:val="0"/>
          <w:sz w:val="28"/>
          <w:szCs w:val="28"/>
        </w:rPr>
        <w:t>、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废包装材料和污水处理站污泥为一般固废</w:t>
      </w:r>
      <w:r>
        <w:rPr>
          <w:rFonts w:hint="eastAsia"/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分类收集后暂存于一般固废暂存处</w:t>
      </w:r>
      <w:r>
        <w:rPr>
          <w:rFonts w:hint="eastAsia"/>
          <w:color w:val="000000"/>
          <w:kern w:val="0"/>
          <w:sz w:val="28"/>
          <w:szCs w:val="28"/>
        </w:rPr>
        <w:t>。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生产固废</w:t>
      </w:r>
      <w:r>
        <w:rPr>
          <w:rFonts w:hint="eastAsia"/>
          <w:color w:val="000000"/>
          <w:kern w:val="0"/>
          <w:sz w:val="28"/>
          <w:szCs w:val="28"/>
        </w:rPr>
        <w:t>（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豆皮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由养殖场回收作为饲料</w:t>
      </w:r>
      <w:r>
        <w:rPr>
          <w:rFonts w:hint="eastAsia"/>
          <w:color w:val="000000"/>
          <w:kern w:val="0"/>
          <w:sz w:val="28"/>
          <w:szCs w:val="28"/>
        </w:rPr>
        <w:t>；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原辅材料中砂糖和食品添加剂的废包装袋</w:t>
      </w:r>
      <w:r>
        <w:rPr>
          <w:rFonts w:hint="eastAsia"/>
          <w:color w:val="000000"/>
          <w:kern w:val="0"/>
          <w:sz w:val="28"/>
          <w:szCs w:val="28"/>
        </w:rPr>
        <w:t>、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植物油废包装桶由废品回收站回收处理</w:t>
      </w:r>
      <w:r>
        <w:rPr>
          <w:rFonts w:hint="eastAsia"/>
          <w:color w:val="000000"/>
          <w:kern w:val="0"/>
          <w:sz w:val="28"/>
          <w:szCs w:val="28"/>
        </w:rPr>
        <w:t>；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污水处理站产生的污泥作为农田堆肥使用</w:t>
      </w:r>
      <w:r>
        <w:rPr>
          <w:rFonts w:hint="eastAsia"/>
          <w:color w:val="000000"/>
          <w:kern w:val="0"/>
          <w:sz w:val="28"/>
          <w:szCs w:val="28"/>
        </w:rPr>
        <w:t>。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生活垃圾收集后暂存于垃圾桶</w:t>
      </w:r>
      <w:r>
        <w:rPr>
          <w:rFonts w:hint="eastAsia"/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由环卫部门定期清运处理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2" w:firstLineChars="200"/>
        <w:textAlignment w:val="bottom"/>
        <w:outlineLvl w:val="0"/>
        <w:rPr>
          <w:rFonts w:hAnsi="仿宋_GB2312" w:eastAsia="仿宋_GB2312"/>
          <w:b/>
          <w:color w:val="000000"/>
          <w:kern w:val="0"/>
          <w:sz w:val="28"/>
          <w:szCs w:val="28"/>
        </w:rPr>
      </w:pPr>
      <w:r>
        <w:rPr>
          <w:rFonts w:hAnsi="仿宋_GB2312" w:eastAsia="仿宋_GB2312"/>
          <w:b/>
          <w:color w:val="000000"/>
          <w:kern w:val="0"/>
          <w:sz w:val="28"/>
          <w:szCs w:val="28"/>
        </w:rPr>
        <w:t>四</w:t>
      </w:r>
      <w:r>
        <w:rPr>
          <w:b/>
          <w:color w:val="000000"/>
          <w:kern w:val="0"/>
          <w:sz w:val="28"/>
          <w:szCs w:val="28"/>
        </w:rPr>
        <w:t>、</w:t>
      </w:r>
      <w:r>
        <w:rPr>
          <w:rFonts w:hAnsi="仿宋_GB2312" w:eastAsia="仿宋_GB2312"/>
          <w:b/>
          <w:color w:val="000000"/>
          <w:kern w:val="0"/>
          <w:sz w:val="28"/>
          <w:szCs w:val="28"/>
        </w:rPr>
        <w:t>环保措施调试效果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青岛宏香源食品有限公司</w:t>
      </w:r>
      <w:r>
        <w:rPr>
          <w:rFonts w:hAnsi="仿宋_GB2312" w:eastAsia="仿宋_GB2312"/>
          <w:color w:val="000000"/>
          <w:kern w:val="0"/>
          <w:sz w:val="28"/>
          <w:szCs w:val="28"/>
        </w:rPr>
        <w:t>验收监测报告表明</w:t>
      </w:r>
      <w:r>
        <w:rPr>
          <w:color w:val="000000"/>
          <w:kern w:val="0"/>
          <w:sz w:val="28"/>
          <w:szCs w:val="28"/>
        </w:rPr>
        <w:t>，</w:t>
      </w:r>
      <w:r>
        <w:rPr>
          <w:rFonts w:hAnsi="仿宋_GB2312" w:eastAsia="仿宋_GB2312"/>
          <w:color w:val="000000"/>
          <w:kern w:val="0"/>
          <w:sz w:val="28"/>
          <w:szCs w:val="28"/>
        </w:rPr>
        <w:t>验收监测期间</w:t>
      </w:r>
      <w:r>
        <w:rPr>
          <w:color w:val="000000"/>
          <w:kern w:val="0"/>
          <w:sz w:val="28"/>
          <w:szCs w:val="28"/>
        </w:rPr>
        <w:t>：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验收监测期间</w:t>
      </w:r>
      <w:r>
        <w:rPr>
          <w:rFonts w:hint="eastAsia"/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锅炉排气筒P中烟尘</w:t>
      </w:r>
      <w:r>
        <w:rPr>
          <w:rFonts w:hint="eastAsia"/>
          <w:color w:val="000000"/>
          <w:kern w:val="0"/>
          <w:sz w:val="28"/>
          <w:szCs w:val="28"/>
        </w:rPr>
        <w:t>、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SO</w:t>
      </w:r>
      <w:r>
        <w:rPr>
          <w:rFonts w:hint="eastAsia" w:hAnsi="仿宋_GB2312" w:eastAsia="仿宋_GB2312"/>
          <w:color w:val="000000"/>
          <w:kern w:val="0"/>
          <w:sz w:val="28"/>
          <w:szCs w:val="28"/>
          <w:vertAlign w:val="subscript"/>
        </w:rPr>
        <w:t>2</w:t>
      </w:r>
      <w:r>
        <w:rPr>
          <w:rFonts w:hint="eastAsia"/>
          <w:color w:val="000000"/>
          <w:kern w:val="0"/>
          <w:sz w:val="28"/>
          <w:szCs w:val="28"/>
        </w:rPr>
        <w:t>、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NO</w:t>
      </w:r>
      <w:r>
        <w:rPr>
          <w:rFonts w:hint="eastAsia" w:hAnsi="仿宋_GB2312" w:eastAsia="仿宋_GB2312"/>
          <w:color w:val="000000"/>
          <w:kern w:val="0"/>
          <w:sz w:val="28"/>
          <w:szCs w:val="28"/>
          <w:vertAlign w:val="subscript"/>
        </w:rPr>
        <w:t>X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排放浓度和烟气林格曼黑度均满足</w:t>
      </w:r>
      <w:r>
        <w:rPr>
          <w:rFonts w:hint="eastAsia"/>
          <w:color w:val="000000"/>
          <w:kern w:val="0"/>
          <w:sz w:val="28"/>
          <w:szCs w:val="28"/>
        </w:rPr>
        <w:t>《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锅炉大气污染物排放标准</w:t>
      </w:r>
      <w:r>
        <w:rPr>
          <w:rFonts w:hint="eastAsia"/>
          <w:color w:val="000000"/>
          <w:kern w:val="0"/>
          <w:sz w:val="28"/>
          <w:szCs w:val="28"/>
        </w:rPr>
        <w:t>》（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DB 37/2374-2018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表2重点控制区标准要求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无组织排放废气厂界监控点臭气浓度满足</w:t>
      </w:r>
      <w:r>
        <w:rPr>
          <w:rFonts w:hint="eastAsia"/>
          <w:color w:val="000000"/>
          <w:kern w:val="0"/>
          <w:sz w:val="28"/>
          <w:szCs w:val="28"/>
        </w:rPr>
        <w:t>《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恶臭污染物排放标准</w:t>
      </w:r>
      <w:r>
        <w:rPr>
          <w:rFonts w:hint="eastAsia"/>
          <w:color w:val="000000"/>
          <w:kern w:val="0"/>
          <w:sz w:val="28"/>
          <w:szCs w:val="28"/>
        </w:rPr>
        <w:t>》（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GB14554-93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表1中二级标准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验收监测期间</w:t>
      </w:r>
      <w:r>
        <w:rPr>
          <w:rFonts w:hint="eastAsia"/>
          <w:color w:val="000000"/>
          <w:kern w:val="0"/>
          <w:sz w:val="28"/>
          <w:szCs w:val="28"/>
        </w:rPr>
        <w:t>，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厂界昼间噪声满足</w:t>
      </w:r>
      <w:r>
        <w:rPr>
          <w:rFonts w:hint="eastAsia"/>
          <w:color w:val="000000"/>
          <w:kern w:val="0"/>
          <w:sz w:val="28"/>
          <w:szCs w:val="28"/>
        </w:rPr>
        <w:t>《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工业企业厂界环境噪声排放标准</w:t>
      </w:r>
      <w:r>
        <w:rPr>
          <w:rFonts w:hint="eastAsia"/>
          <w:color w:val="000000"/>
          <w:kern w:val="0"/>
          <w:sz w:val="28"/>
          <w:szCs w:val="28"/>
        </w:rPr>
        <w:t>》（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GB12348-2008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表1中的</w:t>
      </w:r>
      <w:r>
        <w:rPr>
          <w:rFonts w:hint="eastAsia" w:hAnsi="仿宋_GB2312" w:eastAsiaTheme="minorEastAsia"/>
          <w:color w:val="000000"/>
          <w:kern w:val="0"/>
          <w:sz w:val="28"/>
          <w:szCs w:val="28"/>
        </w:rPr>
        <w:t>3</w:t>
      </w:r>
      <w:r>
        <w:rPr>
          <w:rFonts w:hint="eastAsia" w:hAnsi="仿宋_GB2312" w:eastAsia="仿宋_GB2312"/>
          <w:color w:val="000000"/>
          <w:kern w:val="0"/>
          <w:sz w:val="28"/>
          <w:szCs w:val="28"/>
        </w:rPr>
        <w:t>类标准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2" w:firstLineChars="200"/>
        <w:textAlignment w:val="bottom"/>
        <w:outlineLvl w:val="0"/>
        <w:rPr>
          <w:rFonts w:hAnsi="仿宋_GB2312" w:eastAsia="仿宋_GB2312"/>
          <w:b/>
          <w:color w:val="000000"/>
          <w:kern w:val="0"/>
          <w:sz w:val="28"/>
          <w:szCs w:val="28"/>
        </w:rPr>
      </w:pPr>
      <w:r>
        <w:rPr>
          <w:rFonts w:hAnsi="仿宋_GB2312" w:eastAsia="仿宋_GB2312"/>
          <w:b/>
          <w:color w:val="000000"/>
          <w:kern w:val="0"/>
          <w:sz w:val="28"/>
          <w:szCs w:val="28"/>
        </w:rPr>
        <w:t>五</w:t>
      </w:r>
      <w:r>
        <w:rPr>
          <w:b/>
          <w:color w:val="000000"/>
          <w:kern w:val="0"/>
          <w:sz w:val="28"/>
          <w:szCs w:val="28"/>
        </w:rPr>
        <w:t>、</w:t>
      </w:r>
      <w:r>
        <w:rPr>
          <w:rFonts w:hAnsi="仿宋_GB2312" w:eastAsia="仿宋_GB2312"/>
          <w:b/>
          <w:color w:val="000000"/>
          <w:kern w:val="0"/>
          <w:sz w:val="28"/>
          <w:szCs w:val="28"/>
        </w:rPr>
        <w:t>验收结论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Ansi="仿宋_GB2312" w:eastAsia="仿宋_GB2312"/>
          <w:color w:val="000000"/>
          <w:kern w:val="0"/>
          <w:sz w:val="28"/>
          <w:szCs w:val="28"/>
        </w:rPr>
      </w:pPr>
      <w:r>
        <w:rPr>
          <w:rFonts w:hAnsi="仿宋_GB2312" w:eastAsia="仿宋_GB2312"/>
          <w:color w:val="000000"/>
          <w:kern w:val="0"/>
          <w:sz w:val="28"/>
          <w:szCs w:val="28"/>
        </w:rPr>
        <w:t>项目已按环评和批复要求完成</w:t>
      </w:r>
      <w:r>
        <w:rPr>
          <w:rFonts w:hint="eastAsia"/>
          <w:color w:val="000000"/>
          <w:kern w:val="0"/>
          <w:sz w:val="28"/>
          <w:szCs w:val="28"/>
        </w:rPr>
        <w:t>“</w:t>
      </w:r>
      <w:r>
        <w:rPr>
          <w:rFonts w:hAnsi="仿宋_GB2312" w:eastAsia="仿宋_GB2312"/>
          <w:color w:val="000000"/>
          <w:kern w:val="0"/>
          <w:sz w:val="28"/>
          <w:szCs w:val="28"/>
        </w:rPr>
        <w:t>三同时</w:t>
      </w:r>
      <w:r>
        <w:rPr>
          <w:rFonts w:hint="eastAsia"/>
          <w:color w:val="000000"/>
          <w:kern w:val="0"/>
          <w:sz w:val="28"/>
          <w:szCs w:val="28"/>
        </w:rPr>
        <w:t>”</w:t>
      </w:r>
      <w:r>
        <w:rPr>
          <w:rFonts w:hAnsi="仿宋_GB2312" w:eastAsia="仿宋_GB2312"/>
          <w:color w:val="000000"/>
          <w:kern w:val="0"/>
          <w:sz w:val="28"/>
          <w:szCs w:val="28"/>
        </w:rPr>
        <w:t>建设</w:t>
      </w:r>
      <w:r>
        <w:rPr>
          <w:color w:val="000000"/>
          <w:kern w:val="0"/>
          <w:sz w:val="28"/>
          <w:szCs w:val="28"/>
        </w:rPr>
        <w:t>，</w:t>
      </w:r>
      <w:r>
        <w:rPr>
          <w:rFonts w:hAnsi="仿宋_GB2312" w:eastAsia="仿宋_GB2312"/>
          <w:color w:val="000000"/>
          <w:kern w:val="0"/>
          <w:sz w:val="28"/>
          <w:szCs w:val="28"/>
        </w:rPr>
        <w:t>无重大变动</w:t>
      </w:r>
      <w:r>
        <w:rPr>
          <w:color w:val="000000"/>
          <w:kern w:val="0"/>
          <w:sz w:val="28"/>
          <w:szCs w:val="28"/>
        </w:rPr>
        <w:t>，</w:t>
      </w:r>
      <w:r>
        <w:rPr>
          <w:rFonts w:hAnsi="仿宋_GB2312" w:eastAsia="仿宋_GB2312"/>
          <w:color w:val="000000"/>
          <w:kern w:val="0"/>
          <w:sz w:val="28"/>
          <w:szCs w:val="28"/>
        </w:rPr>
        <w:t>污染物达标排放</w:t>
      </w:r>
      <w:r>
        <w:rPr>
          <w:color w:val="000000"/>
          <w:kern w:val="0"/>
          <w:sz w:val="28"/>
          <w:szCs w:val="28"/>
        </w:rPr>
        <w:t>，</w:t>
      </w:r>
      <w:r>
        <w:rPr>
          <w:rFonts w:hAnsi="仿宋_GB2312" w:eastAsia="仿宋_GB2312"/>
          <w:color w:val="000000"/>
          <w:kern w:val="0"/>
          <w:sz w:val="28"/>
          <w:szCs w:val="28"/>
        </w:rPr>
        <w:t>验收监测报告结论可信</w:t>
      </w:r>
      <w:r>
        <w:rPr>
          <w:color w:val="000000"/>
          <w:kern w:val="0"/>
          <w:sz w:val="28"/>
          <w:szCs w:val="28"/>
        </w:rPr>
        <w:t>，</w:t>
      </w:r>
      <w:r>
        <w:rPr>
          <w:rFonts w:hAnsi="仿宋_GB2312" w:eastAsia="仿宋_GB2312"/>
          <w:color w:val="000000"/>
          <w:kern w:val="0"/>
          <w:sz w:val="28"/>
          <w:szCs w:val="28"/>
        </w:rPr>
        <w:t>验收合格</w:t>
      </w:r>
      <w:r>
        <w:rPr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2" w:firstLineChars="200"/>
        <w:textAlignment w:val="bottom"/>
        <w:outlineLvl w:val="0"/>
        <w:rPr>
          <w:rFonts w:hAnsi="仿宋_GB2312" w:eastAsia="仿宋_GB2312"/>
          <w:b/>
          <w:color w:val="000000"/>
          <w:kern w:val="0"/>
          <w:sz w:val="28"/>
          <w:szCs w:val="28"/>
        </w:rPr>
      </w:pPr>
      <w:r>
        <w:rPr>
          <w:rFonts w:hAnsi="仿宋_GB2312" w:eastAsia="仿宋_GB2312"/>
          <w:b/>
          <w:color w:val="000000"/>
          <w:kern w:val="0"/>
          <w:sz w:val="28"/>
          <w:szCs w:val="28"/>
        </w:rPr>
        <w:t>六</w:t>
      </w:r>
      <w:r>
        <w:rPr>
          <w:b/>
          <w:color w:val="000000"/>
          <w:kern w:val="0"/>
          <w:sz w:val="28"/>
          <w:szCs w:val="28"/>
        </w:rPr>
        <w:t>、</w:t>
      </w:r>
      <w:r>
        <w:rPr>
          <w:rFonts w:hAnsi="仿宋_GB2312" w:eastAsia="仿宋_GB2312"/>
          <w:b/>
          <w:color w:val="000000"/>
          <w:kern w:val="0"/>
          <w:sz w:val="28"/>
          <w:szCs w:val="28"/>
        </w:rPr>
        <w:t>后续要求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t>尽快办理排污许可手续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336" w:lineRule="auto"/>
        <w:ind w:firstLine="560" w:firstLineChars="200"/>
        <w:textAlignment w:val="bottom"/>
        <w:rPr>
          <w:rFonts w:hint="eastAsia"/>
          <w:color w:val="000000"/>
          <w:kern w:val="0"/>
          <w:sz w:val="28"/>
          <w:szCs w:val="28"/>
        </w:rPr>
      </w:pPr>
    </w:p>
    <w:p>
      <w:pPr>
        <w:adjustRightInd w:val="0"/>
        <w:snapToGrid w:val="0"/>
        <w:spacing w:line="336" w:lineRule="auto"/>
        <w:ind w:firstLine="560" w:firstLineChars="200"/>
        <w:jc w:val="right"/>
        <w:textAlignment w:val="bottom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青岛宏香源食品有限公司</w:t>
      </w:r>
    </w:p>
    <w:p>
      <w:pPr>
        <w:adjustRightInd w:val="0"/>
        <w:snapToGrid w:val="0"/>
        <w:spacing w:line="336" w:lineRule="auto"/>
        <w:ind w:firstLine="560" w:firstLineChars="200"/>
        <w:jc w:val="right"/>
        <w:textAlignment w:val="bottom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2021年09月1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>
      <w:pPr>
        <w:adjustRightInd w:val="0"/>
        <w:snapToGrid w:val="0"/>
        <w:spacing w:line="336" w:lineRule="auto"/>
        <w:ind w:firstLine="560" w:firstLineChars="200"/>
        <w:jc w:val="center"/>
        <w:textAlignment w:val="bottom"/>
        <w:rPr>
          <w:rFonts w:hint="eastAsia" w:hAnsi="仿宋_GB2312" w:eastAsia="仿宋_GB2312"/>
          <w:color w:val="000000"/>
          <w:kern w:val="0"/>
          <w:sz w:val="28"/>
          <w:szCs w:val="28"/>
        </w:rPr>
      </w:pPr>
      <w:r>
        <w:rPr>
          <w:rFonts w:hint="eastAsia" w:hAnsi="仿宋_GB2312" w:eastAsia="仿宋_GB2312"/>
          <w:color w:val="000000"/>
          <w:kern w:val="0"/>
          <w:sz w:val="28"/>
          <w:szCs w:val="28"/>
        </w:rPr>
        <w:br w:type="page"/>
      </w:r>
    </w:p>
    <w:p>
      <w:pPr>
        <w:adjustRightInd w:val="0"/>
        <w:snapToGrid w:val="0"/>
        <w:spacing w:line="336" w:lineRule="auto"/>
        <w:textAlignment w:val="bottom"/>
        <w:outlineLvl w:val="0"/>
        <w:rPr>
          <w:b/>
          <w:color w:val="000000"/>
          <w:kern w:val="0"/>
          <w:sz w:val="30"/>
          <w:szCs w:val="30"/>
        </w:rPr>
      </w:pPr>
      <w:r>
        <w:rPr>
          <w:b/>
          <w:color w:val="000000"/>
          <w:kern w:val="0"/>
          <w:sz w:val="30"/>
          <w:szCs w:val="30"/>
        </w:rPr>
        <w:t>附件：</w:t>
      </w:r>
    </w:p>
    <w:p>
      <w:pPr>
        <w:adjustRightInd w:val="0"/>
        <w:snapToGrid w:val="0"/>
        <w:spacing w:line="336" w:lineRule="auto"/>
        <w:textAlignment w:val="bottom"/>
        <w:outlineLvl w:val="0"/>
        <w:rPr>
          <w:b/>
          <w:color w:val="000000"/>
          <w:kern w:val="0"/>
          <w:sz w:val="30"/>
          <w:szCs w:val="30"/>
        </w:rPr>
      </w:pPr>
    </w:p>
    <w:p>
      <w:pPr>
        <w:adjustRightInd w:val="0"/>
        <w:snapToGrid w:val="0"/>
        <w:spacing w:line="336" w:lineRule="auto"/>
        <w:textAlignment w:val="bottom"/>
        <w:outlineLvl w:val="0"/>
        <w:rPr>
          <w:b/>
          <w:color w:val="000000"/>
          <w:kern w:val="0"/>
          <w:sz w:val="30"/>
          <w:szCs w:val="30"/>
        </w:rPr>
      </w:pPr>
    </w:p>
    <w:p>
      <w:pPr>
        <w:adjustRightInd w:val="0"/>
        <w:snapToGrid w:val="0"/>
        <w:spacing w:line="336" w:lineRule="auto"/>
        <w:jc w:val="center"/>
        <w:textAlignment w:val="bottom"/>
        <w:rPr>
          <w:rFonts w:hint="eastAsia" w:eastAsia="宋体"/>
          <w:b/>
          <w:color w:val="000000"/>
          <w:kern w:val="0"/>
          <w:sz w:val="30"/>
          <w:szCs w:val="30"/>
          <w:lang w:eastAsia="zh-CN"/>
        </w:rPr>
      </w:pPr>
      <w:r>
        <w:rPr>
          <w:rFonts w:hint="eastAsia"/>
          <w:b/>
          <w:color w:val="000000"/>
          <w:kern w:val="0"/>
          <w:sz w:val="30"/>
          <w:szCs w:val="30"/>
          <w:lang w:eastAsia="zh-CN"/>
        </w:rPr>
        <w:t>青岛宏香源食品有限公司</w:t>
      </w:r>
    </w:p>
    <w:p>
      <w:pPr>
        <w:adjustRightInd w:val="0"/>
        <w:snapToGrid w:val="0"/>
        <w:spacing w:line="336" w:lineRule="auto"/>
        <w:jc w:val="center"/>
        <w:textAlignment w:val="bottom"/>
        <w:rPr>
          <w:rFonts w:hint="eastAsia"/>
          <w:b/>
          <w:color w:val="000000"/>
          <w:kern w:val="0"/>
          <w:sz w:val="30"/>
          <w:szCs w:val="30"/>
        </w:rPr>
      </w:pPr>
      <w:r>
        <w:rPr>
          <w:rFonts w:hint="eastAsia"/>
          <w:b/>
          <w:color w:val="000000"/>
          <w:kern w:val="0"/>
          <w:sz w:val="30"/>
          <w:szCs w:val="30"/>
        </w:rPr>
        <w:t>糕点馅料生产项目（一期）</w:t>
      </w:r>
    </w:p>
    <w:p>
      <w:pPr>
        <w:adjustRightInd w:val="0"/>
        <w:snapToGrid w:val="0"/>
        <w:spacing w:line="336" w:lineRule="auto"/>
        <w:jc w:val="center"/>
        <w:textAlignment w:val="bottom"/>
        <w:rPr>
          <w:color w:val="000000"/>
          <w:kern w:val="0"/>
          <w:sz w:val="30"/>
          <w:szCs w:val="30"/>
        </w:rPr>
      </w:pPr>
      <w:r>
        <w:rPr>
          <w:b/>
          <w:color w:val="000000"/>
          <w:kern w:val="0"/>
          <w:sz w:val="30"/>
          <w:szCs w:val="30"/>
        </w:rPr>
        <w:t>竣工环境保护验收人员信息</w:t>
      </w:r>
    </w:p>
    <w:p>
      <w:pPr>
        <w:adjustRightInd w:val="0"/>
        <w:snapToGrid w:val="0"/>
        <w:spacing w:line="336" w:lineRule="auto"/>
        <w:jc w:val="center"/>
        <w:textAlignment w:val="bottom"/>
        <w:rPr>
          <w:color w:val="000000"/>
          <w:kern w:val="0"/>
          <w:sz w:val="30"/>
          <w:szCs w:val="30"/>
        </w:rPr>
      </w:pPr>
    </w:p>
    <w:p>
      <w:pPr>
        <w:adjustRightInd w:val="0"/>
        <w:snapToGrid w:val="0"/>
        <w:spacing w:line="336" w:lineRule="auto"/>
        <w:ind w:firstLine="562" w:firstLineChars="200"/>
        <w:textAlignment w:val="bottom"/>
        <w:outlineLvl w:val="0"/>
        <w:rPr>
          <w:rFonts w:hint="eastAsia" w:hAnsi="仿宋_GB2312" w:eastAsia="仿宋_GB2312"/>
          <w:b/>
          <w:color w:val="000000"/>
          <w:kern w:val="0"/>
          <w:sz w:val="28"/>
          <w:szCs w:val="28"/>
          <w:lang w:val="en-US" w:eastAsia="zh-CN"/>
        </w:rPr>
      </w:pPr>
    </w:p>
    <w:tbl>
      <w:tblPr>
        <w:tblStyle w:val="8"/>
        <w:tblW w:w="84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09"/>
        <w:gridCol w:w="1409"/>
        <w:gridCol w:w="2118"/>
        <w:gridCol w:w="1410"/>
        <w:gridCol w:w="14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Cs w:val="21"/>
              </w:rPr>
            </w:pPr>
            <w:r>
              <w:rPr>
                <w:b/>
                <w:snapToGrid w:val="0"/>
                <w:color w:val="000000"/>
                <w:kern w:val="0"/>
                <w:szCs w:val="21"/>
              </w:rPr>
              <w:t>验收组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Cs w:val="21"/>
              </w:rPr>
            </w:pPr>
            <w:r>
              <w:rPr>
                <w:b/>
                <w:snapToGrid w:val="0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Cs w:val="21"/>
              </w:rPr>
            </w:pPr>
            <w:r>
              <w:rPr>
                <w:b/>
                <w:snapToGrid w:val="0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Cs w:val="21"/>
              </w:rPr>
            </w:pPr>
            <w:r>
              <w:rPr>
                <w:b/>
                <w:snapToGrid w:val="0"/>
                <w:color w:val="000000"/>
                <w:kern w:val="0"/>
                <w:szCs w:val="21"/>
              </w:rPr>
              <w:t>职务/职称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Cs w:val="21"/>
              </w:rPr>
            </w:pPr>
            <w:r>
              <w:rPr>
                <w:b/>
                <w:snapToGrid w:val="0"/>
                <w:color w:val="000000"/>
                <w:kern w:val="0"/>
                <w:szCs w:val="21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组长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建设单位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王爱平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青岛宏香源食品有限公司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总经理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成员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验收报告编制单位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于 海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青岛宏香源食品有限公司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生产主任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监测单位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王云鹏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青岛中旭检测检验有限公司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工程师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专家</w:t>
            </w: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王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color w:val="000000"/>
                <w:kern w:val="0"/>
                <w:sz w:val="22"/>
                <w:szCs w:val="22"/>
              </w:rPr>
              <w:t>犇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青岛科技大学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教授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谢洪波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青岛大学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教授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ottom"/>
              <w:rPr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336" w:lineRule="auto"/>
        <w:jc w:val="right"/>
        <w:textAlignment w:val="bottom"/>
        <w:rPr>
          <w:color w:val="000000"/>
          <w:kern w:val="0"/>
          <w:sz w:val="24"/>
          <w:szCs w:val="24"/>
        </w:rPr>
      </w:pPr>
    </w:p>
    <w:sectPr>
      <w:headerReference r:id="rId3" w:type="default"/>
      <w:footerReference r:id="rId4" w:type="default"/>
      <w:pgSz w:w="11850" w:h="16783"/>
      <w:pgMar w:top="1440" w:right="1800" w:bottom="1440" w:left="1800" w:header="850" w:footer="992" w:gutter="0"/>
      <w:cols w:space="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1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230"/>
    <w:rsid w:val="000749D5"/>
    <w:rsid w:val="00223547"/>
    <w:rsid w:val="00381230"/>
    <w:rsid w:val="00412AE9"/>
    <w:rsid w:val="00513052"/>
    <w:rsid w:val="3710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ody Text"/>
    <w:basedOn w:val="1"/>
    <w:link w:val="14"/>
    <w:qFormat/>
    <w:uiPriority w:val="99"/>
    <w:pPr>
      <w:spacing w:after="120"/>
    </w:pPr>
  </w:style>
  <w:style w:type="paragraph" w:styleId="4">
    <w:name w:val="Balloon Text"/>
    <w:basedOn w:val="1"/>
    <w:link w:val="17"/>
    <w:uiPriority w:val="99"/>
    <w:rPr>
      <w:sz w:val="18"/>
      <w:szCs w:val="18"/>
    </w:rPr>
  </w:style>
  <w:style w:type="paragraph" w:styleId="5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6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paragraph" w:styleId="7">
    <w:name w:val="Body Text First Indent"/>
    <w:basedOn w:val="3"/>
    <w:link w:val="15"/>
    <w:qFormat/>
    <w:uiPriority w:val="99"/>
    <w:pPr>
      <w:ind w:firstLine="420" w:firstLineChars="100"/>
    </w:pPr>
    <w:rPr>
      <w:szCs w:val="21"/>
    </w:rPr>
  </w:style>
  <w:style w:type="character" w:styleId="10">
    <w:name w:val="annotation reference"/>
    <w:qFormat/>
    <w:uiPriority w:val="99"/>
    <w:rPr>
      <w:sz w:val="21"/>
      <w:szCs w:val="21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正文文本 Char"/>
    <w:basedOn w:val="9"/>
    <w:link w:val="3"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5">
    <w:name w:val="正文首行缩进 Char"/>
    <w:basedOn w:val="14"/>
    <w:link w:val="7"/>
    <w:qFormat/>
    <w:uiPriority w:val="99"/>
    <w:rPr>
      <w:rFonts w:ascii="Times New Roman" w:hAnsi="Times New Roman" w:eastAsia="宋体" w:cs="Times New Roman"/>
      <w:szCs w:val="21"/>
    </w:rPr>
  </w:style>
  <w:style w:type="character" w:customStyle="1" w:styleId="16">
    <w:name w:val="批注文字 Char"/>
    <w:basedOn w:val="9"/>
    <w:link w:val="2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17">
    <w:name w:val="批注框文本 Char"/>
    <w:basedOn w:val="9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245</Words>
  <Characters>1399</Characters>
  <Lines>11</Lines>
  <Paragraphs>3</Paragraphs>
  <TotalTime>1</TotalTime>
  <ScaleCrop>false</ScaleCrop>
  <LinksUpToDate>false</LinksUpToDate>
  <CharactersWithSpaces>1641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2021-09-07T07:58:00Z</dcterms:created>
  <dc:creator>Admin</dc:creator>
  <cp:lastModifiedBy>环保管家</cp:lastModifiedBy>
  <cp:lastPrinted>2021-09-07T07:45:00Z</cp:lastPrinted>
  <dcterms:modified xsi:type="dcterms:W3CDTF">2021-09-15T01:04:08Z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a86ca2614fdd4346a9a7b10bb5ad6c1f</vt:lpwstr>
  </property>
</Properties>
</file>