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bottom"/>
        <w:outlineLvl w:val="9"/>
        <w:rPr>
          <w:rFonts w:hint="eastAsia" w:ascii="宋体" w:hAnsi="宋体" w:eastAsia="宋体" w:cs="Times New Roman"/>
          <w:b/>
          <w:bCs/>
          <w:color w:val="auto"/>
          <w:kern w:val="0"/>
          <w:sz w:val="32"/>
          <w:szCs w:val="32"/>
          <w:lang w:eastAsia="zh-CN"/>
        </w:rPr>
      </w:pPr>
      <w:r>
        <w:rPr>
          <w:rFonts w:hint="eastAsia" w:ascii="宋体" w:hAnsi="宋体" w:eastAsia="宋体" w:cs="Times New Roman"/>
          <w:b/>
          <w:bCs/>
          <w:color w:val="auto"/>
          <w:kern w:val="0"/>
          <w:sz w:val="32"/>
          <w:szCs w:val="32"/>
          <w:lang w:eastAsia="zh-CN"/>
        </w:rPr>
        <w:t>青岛同方环境工程设备有限公司压力容器</w:t>
      </w:r>
      <w:r>
        <w:rPr>
          <w:rFonts w:hint="eastAsia" w:cs="Times New Roman"/>
          <w:b/>
          <w:bCs/>
          <w:color w:val="auto"/>
          <w:kern w:val="0"/>
          <w:sz w:val="32"/>
          <w:szCs w:val="32"/>
          <w:lang w:eastAsia="zh-CN"/>
        </w:rPr>
        <w:t>、</w:t>
      </w:r>
      <w:r>
        <w:rPr>
          <w:rFonts w:hint="eastAsia" w:ascii="宋体" w:hAnsi="宋体" w:eastAsia="宋体" w:cs="Times New Roman"/>
          <w:b/>
          <w:bCs/>
          <w:color w:val="auto"/>
          <w:kern w:val="0"/>
          <w:sz w:val="32"/>
          <w:szCs w:val="32"/>
          <w:lang w:eastAsia="zh-CN"/>
        </w:rPr>
        <w:t>锅炉辅机</w:t>
      </w:r>
      <w:r>
        <w:rPr>
          <w:rFonts w:hint="eastAsia" w:cs="Times New Roman"/>
          <w:b/>
          <w:bCs/>
          <w:color w:val="auto"/>
          <w:kern w:val="0"/>
          <w:sz w:val="32"/>
          <w:szCs w:val="32"/>
          <w:lang w:eastAsia="zh-CN"/>
        </w:rPr>
        <w:t>、</w:t>
      </w:r>
      <w:r>
        <w:rPr>
          <w:rFonts w:hint="eastAsia" w:ascii="宋体" w:hAnsi="宋体" w:eastAsia="宋体" w:cs="Times New Roman"/>
          <w:b/>
          <w:bCs/>
          <w:color w:val="auto"/>
          <w:kern w:val="0"/>
          <w:sz w:val="32"/>
          <w:szCs w:val="32"/>
          <w:lang w:eastAsia="zh-CN"/>
        </w:rPr>
        <w:t>环保设备</w:t>
      </w:r>
      <w:r>
        <w:rPr>
          <w:rFonts w:hint="eastAsia" w:cs="Times New Roman"/>
          <w:b/>
          <w:bCs/>
          <w:color w:val="auto"/>
          <w:kern w:val="0"/>
          <w:sz w:val="32"/>
          <w:szCs w:val="32"/>
          <w:lang w:eastAsia="zh-CN"/>
        </w:rPr>
        <w:t>、</w:t>
      </w:r>
      <w:r>
        <w:rPr>
          <w:rFonts w:hint="eastAsia" w:ascii="宋体" w:hAnsi="宋体" w:eastAsia="宋体" w:cs="Times New Roman"/>
          <w:b/>
          <w:bCs/>
          <w:color w:val="auto"/>
          <w:kern w:val="0"/>
          <w:sz w:val="32"/>
          <w:szCs w:val="32"/>
          <w:lang w:eastAsia="zh-CN"/>
        </w:rPr>
        <w:t>换热设备生产扩建项目</w:t>
      </w:r>
      <w:r>
        <w:rPr>
          <w:rFonts w:hint="eastAsia" w:ascii="宋体" w:hAnsi="宋体" w:cs="Times New Roman"/>
          <w:b/>
          <w:bCs/>
          <w:color w:val="auto"/>
          <w:kern w:val="0"/>
          <w:sz w:val="32"/>
          <w:szCs w:val="32"/>
          <w:lang w:eastAsia="zh-CN"/>
        </w:rPr>
        <w:t>（</w:t>
      </w:r>
      <w:r>
        <w:rPr>
          <w:rFonts w:hint="eastAsia" w:ascii="宋体" w:hAnsi="宋体" w:cs="Times New Roman"/>
          <w:b/>
          <w:bCs/>
          <w:color w:val="auto"/>
          <w:kern w:val="0"/>
          <w:sz w:val="32"/>
          <w:szCs w:val="32"/>
          <w:lang w:val="en-US" w:eastAsia="zh-CN"/>
        </w:rPr>
        <w:t>一期</w:t>
      </w:r>
      <w:r>
        <w:rPr>
          <w:rFonts w:hint="eastAsia" w:ascii="宋体" w:hAnsi="宋体" w:cs="Times New Roman"/>
          <w:b/>
          <w:bCs/>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bottom"/>
        <w:outlineLvl w:val="9"/>
        <w:rPr>
          <w:rFonts w:ascii="宋体" w:hAnsi="宋体" w:eastAsia="宋体" w:cs="Times New Roman"/>
          <w:b w:val="0"/>
          <w:bCs w:val="0"/>
          <w:color w:val="auto"/>
          <w:kern w:val="0"/>
          <w:sz w:val="28"/>
          <w:szCs w:val="28"/>
        </w:rPr>
      </w:pPr>
      <w:r>
        <w:rPr>
          <w:rFonts w:ascii="宋体" w:hAnsi="宋体" w:eastAsia="宋体" w:cs="Times New Roman"/>
          <w:b/>
          <w:bCs/>
          <w:color w:val="auto"/>
          <w:kern w:val="0"/>
          <w:sz w:val="32"/>
          <w:szCs w:val="32"/>
        </w:rPr>
        <w:t>竣工环境保护验收意见</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ascii="宋体" w:hAnsi="仿宋_GB2312" w:eastAsia="仿宋_GB2312" w:cs="Times New Roman"/>
          <w:b w:val="0"/>
          <w:bCs w:val="0"/>
          <w:color w:val="auto"/>
          <w:kern w:val="0"/>
          <w:sz w:val="28"/>
          <w:szCs w:val="28"/>
        </w:rPr>
      </w:pPr>
      <w:r>
        <w:rPr>
          <w:rFonts w:hint="eastAsia" w:ascii="宋体" w:hAnsi="仿宋_GB2312" w:eastAsia="仿宋_GB2312" w:cs="Times New Roman"/>
          <w:b w:val="0"/>
          <w:bCs w:val="0"/>
          <w:color w:val="auto"/>
          <w:kern w:val="0"/>
          <w:sz w:val="28"/>
          <w:szCs w:val="28"/>
          <w:lang w:eastAsia="zh-CN"/>
        </w:rPr>
        <w:t>202</w:t>
      </w:r>
      <w:r>
        <w:rPr>
          <w:rFonts w:hint="eastAsia" w:ascii="宋体" w:hAnsi="仿宋_GB2312" w:eastAsia="仿宋_GB2312" w:cs="Times New Roman"/>
          <w:b w:val="0"/>
          <w:bCs w:val="0"/>
          <w:color w:val="auto"/>
          <w:kern w:val="0"/>
          <w:sz w:val="28"/>
          <w:szCs w:val="28"/>
          <w:lang w:val="en-US" w:eastAsia="zh-CN"/>
        </w:rPr>
        <w:t>2</w:t>
      </w:r>
      <w:r>
        <w:rPr>
          <w:rFonts w:hint="eastAsia" w:ascii="宋体" w:hAnsi="仿宋_GB2312" w:eastAsia="仿宋_GB2312" w:cs="Times New Roman"/>
          <w:b w:val="0"/>
          <w:bCs w:val="0"/>
          <w:color w:val="auto"/>
          <w:kern w:val="0"/>
          <w:sz w:val="28"/>
          <w:szCs w:val="28"/>
          <w:lang w:eastAsia="zh-CN"/>
        </w:rPr>
        <w:t>年</w:t>
      </w:r>
      <w:r>
        <w:rPr>
          <w:rFonts w:hint="eastAsia" w:ascii="宋体" w:hAnsi="仿宋_GB2312" w:eastAsia="仿宋_GB2312" w:cs="Times New Roman"/>
          <w:b w:val="0"/>
          <w:bCs w:val="0"/>
          <w:color w:val="auto"/>
          <w:kern w:val="0"/>
          <w:sz w:val="28"/>
          <w:szCs w:val="28"/>
          <w:lang w:val="en-US" w:eastAsia="zh-CN"/>
        </w:rPr>
        <w:t>2</w:t>
      </w:r>
      <w:r>
        <w:rPr>
          <w:rFonts w:hint="eastAsia" w:ascii="宋体" w:hAnsi="仿宋_GB2312" w:eastAsia="仿宋_GB2312" w:cs="Times New Roman"/>
          <w:b w:val="0"/>
          <w:bCs w:val="0"/>
          <w:color w:val="auto"/>
          <w:kern w:val="0"/>
          <w:sz w:val="28"/>
          <w:szCs w:val="28"/>
          <w:lang w:eastAsia="zh-CN"/>
        </w:rPr>
        <w:t>月</w:t>
      </w:r>
      <w:r>
        <w:rPr>
          <w:rFonts w:hint="eastAsia" w:ascii="宋体" w:hAnsi="仿宋_GB2312" w:eastAsia="仿宋_GB2312" w:cs="Times New Roman"/>
          <w:b w:val="0"/>
          <w:bCs w:val="0"/>
          <w:color w:val="auto"/>
          <w:kern w:val="0"/>
          <w:sz w:val="28"/>
          <w:szCs w:val="28"/>
          <w:lang w:val="en-US" w:eastAsia="zh-CN"/>
        </w:rPr>
        <w:t>13</w:t>
      </w:r>
      <w:r>
        <w:rPr>
          <w:rFonts w:hint="eastAsia" w:ascii="宋体" w:hAnsi="仿宋_GB2312" w:eastAsia="仿宋_GB2312" w:cs="Times New Roman"/>
          <w:b w:val="0"/>
          <w:bCs w:val="0"/>
          <w:color w:val="auto"/>
          <w:kern w:val="0"/>
          <w:sz w:val="28"/>
          <w:szCs w:val="28"/>
          <w:lang w:eastAsia="zh-CN"/>
        </w:rPr>
        <w:t>日</w:t>
      </w:r>
      <w:r>
        <w:rPr>
          <w:rFonts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lang w:eastAsia="zh-CN"/>
        </w:rPr>
        <w:t>青岛同方环境工程设备有限公司</w:t>
      </w:r>
      <w:r>
        <w:rPr>
          <w:rFonts w:ascii="宋体" w:hAnsi="仿宋_GB2312" w:eastAsia="仿宋_GB2312" w:cs="Times New Roman"/>
          <w:b w:val="0"/>
          <w:bCs w:val="0"/>
          <w:color w:val="auto"/>
          <w:kern w:val="0"/>
          <w:sz w:val="28"/>
          <w:szCs w:val="28"/>
        </w:rPr>
        <w:t>根据</w:t>
      </w:r>
      <w:r>
        <w:rPr>
          <w:rFonts w:hint="eastAsia" w:ascii="Times New Roman" w:hAnsi="Times New Roman" w:eastAsia="宋体" w:cs="Times New Roman"/>
          <w:b w:val="0"/>
          <w:bCs w:val="0"/>
          <w:color w:val="auto"/>
          <w:kern w:val="0"/>
          <w:sz w:val="28"/>
          <w:szCs w:val="28"/>
          <w:lang w:eastAsia="zh-CN"/>
        </w:rPr>
        <w:t>“</w:t>
      </w:r>
      <w:r>
        <w:rPr>
          <w:rFonts w:hint="eastAsia" w:ascii="宋体" w:hAnsi="仿宋_GB2312" w:eastAsia="仿宋_GB2312" w:cs="Times New Roman"/>
          <w:b w:val="0"/>
          <w:bCs w:val="0"/>
          <w:color w:val="auto"/>
          <w:kern w:val="0"/>
          <w:sz w:val="28"/>
          <w:szCs w:val="28"/>
          <w:lang w:eastAsia="zh-CN"/>
        </w:rPr>
        <w:t>压力容器</w:t>
      </w:r>
      <w:r>
        <w:rPr>
          <w:rFonts w:hint="eastAsia" w:cs="Times New Roman"/>
          <w:b w:val="0"/>
          <w:bCs w:val="0"/>
          <w:color w:val="auto"/>
          <w:kern w:val="0"/>
          <w:sz w:val="28"/>
          <w:szCs w:val="28"/>
          <w:lang w:eastAsia="zh-CN"/>
        </w:rPr>
        <w:t>、</w:t>
      </w:r>
      <w:r>
        <w:rPr>
          <w:rFonts w:hint="eastAsia" w:ascii="宋体" w:hAnsi="仿宋_GB2312" w:eastAsia="仿宋_GB2312" w:cs="Times New Roman"/>
          <w:b w:val="0"/>
          <w:bCs w:val="0"/>
          <w:color w:val="auto"/>
          <w:kern w:val="0"/>
          <w:sz w:val="28"/>
          <w:szCs w:val="28"/>
          <w:lang w:eastAsia="zh-CN"/>
        </w:rPr>
        <w:t>锅炉辅机</w:t>
      </w:r>
      <w:r>
        <w:rPr>
          <w:rFonts w:hint="eastAsia" w:cs="Times New Roman"/>
          <w:b w:val="0"/>
          <w:bCs w:val="0"/>
          <w:color w:val="auto"/>
          <w:kern w:val="0"/>
          <w:sz w:val="28"/>
          <w:szCs w:val="28"/>
          <w:lang w:eastAsia="zh-CN"/>
        </w:rPr>
        <w:t>、</w:t>
      </w:r>
      <w:r>
        <w:rPr>
          <w:rFonts w:hint="eastAsia" w:ascii="宋体" w:hAnsi="仿宋_GB2312" w:eastAsia="仿宋_GB2312" w:cs="Times New Roman"/>
          <w:b w:val="0"/>
          <w:bCs w:val="0"/>
          <w:color w:val="auto"/>
          <w:kern w:val="0"/>
          <w:sz w:val="28"/>
          <w:szCs w:val="28"/>
          <w:lang w:eastAsia="zh-CN"/>
        </w:rPr>
        <w:t>环保设备</w:t>
      </w:r>
      <w:r>
        <w:rPr>
          <w:rFonts w:hint="eastAsia" w:cs="Times New Roman"/>
          <w:b w:val="0"/>
          <w:bCs w:val="0"/>
          <w:color w:val="auto"/>
          <w:kern w:val="0"/>
          <w:sz w:val="28"/>
          <w:szCs w:val="28"/>
          <w:lang w:eastAsia="zh-CN"/>
        </w:rPr>
        <w:t>、</w:t>
      </w:r>
      <w:r>
        <w:rPr>
          <w:rFonts w:hint="eastAsia" w:ascii="宋体" w:hAnsi="仿宋_GB2312" w:eastAsia="仿宋_GB2312" w:cs="Times New Roman"/>
          <w:b w:val="0"/>
          <w:bCs w:val="0"/>
          <w:color w:val="auto"/>
          <w:kern w:val="0"/>
          <w:sz w:val="28"/>
          <w:szCs w:val="28"/>
          <w:lang w:eastAsia="zh-CN"/>
        </w:rPr>
        <w:t>换热设备生产扩建项目（</w:t>
      </w:r>
      <w:r>
        <w:rPr>
          <w:rFonts w:hint="eastAsia" w:ascii="宋体" w:hAnsi="仿宋_GB2312" w:eastAsia="仿宋_GB2312" w:cs="Times New Roman"/>
          <w:b w:val="0"/>
          <w:bCs w:val="0"/>
          <w:color w:val="auto"/>
          <w:kern w:val="0"/>
          <w:sz w:val="28"/>
          <w:szCs w:val="28"/>
          <w:lang w:val="en-US" w:eastAsia="zh-CN"/>
        </w:rPr>
        <w:t>一期</w:t>
      </w:r>
      <w:r>
        <w:rPr>
          <w:rFonts w:hint="eastAsia" w:ascii="宋体" w:hAnsi="仿宋_GB2312" w:eastAsia="仿宋_GB2312" w:cs="Times New Roman"/>
          <w:b w:val="0"/>
          <w:bCs w:val="0"/>
          <w:color w:val="auto"/>
          <w:kern w:val="0"/>
          <w:sz w:val="28"/>
          <w:szCs w:val="28"/>
          <w:lang w:eastAsia="zh-CN"/>
        </w:rPr>
        <w:t>）</w:t>
      </w:r>
      <w:r>
        <w:rPr>
          <w:rFonts w:hint="eastAsia" w:ascii="Times New Roman" w:hAnsi="Times New Roman" w:eastAsia="宋体" w:cs="Times New Roman"/>
          <w:b w:val="0"/>
          <w:bCs w:val="0"/>
          <w:color w:val="auto"/>
          <w:kern w:val="0"/>
          <w:sz w:val="28"/>
          <w:szCs w:val="28"/>
          <w:lang w:eastAsia="zh-CN"/>
        </w:rPr>
        <w:t>”</w:t>
      </w:r>
      <w:r>
        <w:rPr>
          <w:rFonts w:ascii="宋体" w:hAnsi="仿宋_GB2312" w:eastAsia="仿宋_GB2312" w:cs="Times New Roman"/>
          <w:b w:val="0"/>
          <w:bCs w:val="0"/>
          <w:color w:val="auto"/>
          <w:kern w:val="0"/>
          <w:sz w:val="28"/>
          <w:szCs w:val="28"/>
        </w:rPr>
        <w:t>竣工环境保护验收监测报告</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并对照</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建设项目竣工环境保护验收暂行办法</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严格依照国家有关法律法规</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建设项目竣工环境保护验收技术规范/指南</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本项目</w:t>
      </w:r>
      <w:r>
        <w:rPr>
          <w:rFonts w:hint="eastAsia" w:ascii="宋体" w:hAnsi="仿宋_GB2312" w:eastAsia="仿宋_GB2312" w:cs="Times New Roman"/>
          <w:b w:val="0"/>
          <w:bCs w:val="0"/>
          <w:color w:val="auto"/>
          <w:kern w:val="0"/>
          <w:sz w:val="28"/>
          <w:szCs w:val="28"/>
          <w:lang w:eastAsia="zh-CN"/>
        </w:rPr>
        <w:t>环境影响报告表</w:t>
      </w:r>
      <w:r>
        <w:rPr>
          <w:rFonts w:ascii="宋体" w:hAnsi="仿宋_GB2312" w:eastAsia="仿宋_GB2312" w:cs="Times New Roman"/>
          <w:b w:val="0"/>
          <w:bCs w:val="0"/>
          <w:color w:val="auto"/>
          <w:kern w:val="0"/>
          <w:sz w:val="28"/>
          <w:szCs w:val="28"/>
        </w:rPr>
        <w:t>等要求</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对本项目进行验收</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提出意见如下</w:t>
      </w:r>
      <w:r>
        <w:rPr>
          <w:rFonts w:ascii="Times New Roman" w:hAnsi="Times New Roman" w:eastAsia="宋体" w:cs="Times New Roman"/>
          <w:b w:val="0"/>
          <w:bCs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bottom"/>
        <w:outlineLvl w:val="0"/>
        <w:rPr>
          <w:rFonts w:ascii="宋体" w:hAnsi="仿宋_GB2312" w:eastAsia="仿宋_GB2312" w:cs="Times New Roman"/>
          <w:b/>
          <w:bCs/>
          <w:color w:val="auto"/>
          <w:kern w:val="0"/>
          <w:sz w:val="28"/>
          <w:szCs w:val="28"/>
        </w:rPr>
      </w:pPr>
      <w:r>
        <w:rPr>
          <w:rFonts w:ascii="宋体" w:hAnsi="仿宋_GB2312" w:eastAsia="仿宋_GB2312" w:cs="Times New Roman"/>
          <w:b/>
          <w:bCs/>
          <w:color w:val="auto"/>
          <w:kern w:val="0"/>
          <w:sz w:val="28"/>
          <w:szCs w:val="28"/>
        </w:rPr>
        <w:t>一</w:t>
      </w:r>
      <w:r>
        <w:rPr>
          <w:rFonts w:ascii="Times New Roman" w:hAnsi="Times New Roman" w:eastAsia="宋体" w:cs="Times New Roman"/>
          <w:b/>
          <w:bCs/>
          <w:color w:val="auto"/>
          <w:kern w:val="0"/>
          <w:sz w:val="28"/>
          <w:szCs w:val="28"/>
        </w:rPr>
        <w:t>、</w:t>
      </w:r>
      <w:r>
        <w:rPr>
          <w:rFonts w:ascii="宋体" w:hAnsi="仿宋_GB2312" w:eastAsia="仿宋_GB2312" w:cs="Times New Roman"/>
          <w:b/>
          <w:bCs/>
          <w:color w:val="auto"/>
          <w:kern w:val="0"/>
          <w:sz w:val="28"/>
          <w:szCs w:val="28"/>
        </w:rPr>
        <w:t>项目基本情况</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outlineLvl w:val="1"/>
        <w:rPr>
          <w:rFonts w:ascii="宋体" w:hAnsi="仿宋_GB2312" w:eastAsia="仿宋_GB2312" w:cs="Times New Roman"/>
          <w:b w:val="0"/>
          <w:bCs w:val="0"/>
          <w:color w:val="auto"/>
          <w:kern w:val="0"/>
          <w:sz w:val="28"/>
          <w:szCs w:val="28"/>
        </w:rPr>
      </w:pP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一</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建设地点</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规模</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主要建设内容</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lang w:eastAsia="zh-CN"/>
        </w:rPr>
      </w:pPr>
      <w:r>
        <w:rPr>
          <w:rFonts w:hint="eastAsia" w:ascii="宋体" w:hAnsi="仿宋_GB2312" w:eastAsia="仿宋_GB2312" w:cs="Times New Roman"/>
          <w:b w:val="0"/>
          <w:bCs w:val="0"/>
          <w:color w:val="auto"/>
          <w:kern w:val="0"/>
          <w:sz w:val="28"/>
          <w:szCs w:val="28"/>
          <w:lang w:eastAsia="zh-CN"/>
        </w:rPr>
        <w:t>根据</w:t>
      </w:r>
      <w:r>
        <w:rPr>
          <w:rFonts w:hint="eastAsia" w:ascii="宋体" w:hAnsi="仿宋_GB2312" w:eastAsia="仿宋_GB2312" w:cs="Times New Roman"/>
          <w:b w:val="0"/>
          <w:bCs w:val="0"/>
          <w:color w:val="auto"/>
          <w:kern w:val="0"/>
          <w:sz w:val="28"/>
          <w:szCs w:val="28"/>
          <w:lang w:val="en-US" w:eastAsia="zh-CN"/>
        </w:rPr>
        <w:t>公司</w:t>
      </w:r>
      <w:r>
        <w:rPr>
          <w:rFonts w:hint="eastAsia" w:ascii="宋体" w:hAnsi="仿宋_GB2312" w:eastAsia="仿宋_GB2312" w:cs="Times New Roman"/>
          <w:b w:val="0"/>
          <w:bCs w:val="0"/>
          <w:color w:val="auto"/>
          <w:kern w:val="0"/>
          <w:sz w:val="28"/>
          <w:szCs w:val="28"/>
          <w:lang w:eastAsia="zh-CN"/>
        </w:rPr>
        <w:t>规划，本项目分期建设，分期验收。一期工程，青岛同方环境工程设备有限公司投资480万元在现有厂区车间内增加生产设备建设压力容器、锅炉辅机、环保设备、换热设备生产扩建项目（一期）（以下简称本项目）。本项目依托原有生产，在车间内增加钻床、车床、台式砂轮机、卷板机、胀管机等生产设备117台/套进行改扩建；依托原有劳动定员，无新增，投产后，年生产压力容器300吨、锅炉辅机300吨、环保设备200吨、换热设备150吨。</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outlineLvl w:val="1"/>
        <w:rPr>
          <w:rFonts w:ascii="宋体" w:hAnsi="仿宋_GB2312" w:eastAsia="仿宋_GB2312" w:cs="Times New Roman"/>
          <w:b w:val="0"/>
          <w:bCs w:val="0"/>
          <w:color w:val="auto"/>
          <w:kern w:val="0"/>
          <w:sz w:val="28"/>
          <w:szCs w:val="28"/>
        </w:rPr>
      </w:pP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二</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建设过程及环保审批情况</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rPr>
      </w:pPr>
      <w:r>
        <w:rPr>
          <w:rFonts w:hint="eastAsia" w:ascii="宋体" w:hAnsi="仿宋_GB2312" w:eastAsia="仿宋_GB2312" w:cs="Times New Roman"/>
          <w:b w:val="0"/>
          <w:bCs w:val="0"/>
          <w:color w:val="auto"/>
          <w:kern w:val="0"/>
          <w:sz w:val="28"/>
          <w:szCs w:val="28"/>
        </w:rPr>
        <w:t>2020年8月</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受企业委托</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山东森源环保科技有限公司对项目进行了环境影响评价</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编制完成了</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青岛同方环境工程设备有限公司压力容器</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锅炉辅机</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环保设备</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换热设备生产扩建项目环境影响报告表</w:t>
      </w:r>
      <w:r>
        <w:rPr>
          <w:rFonts w:hint="eastAsia" w:ascii="Times New Roman" w:hAnsi="Times New Roman" w:eastAsia="宋体" w:cs="Times New Roman"/>
          <w:b w:val="0"/>
          <w:bCs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rPr>
      </w:pPr>
      <w:r>
        <w:rPr>
          <w:rFonts w:hint="eastAsia" w:ascii="宋体" w:hAnsi="仿宋_GB2312" w:eastAsia="仿宋_GB2312" w:cs="Times New Roman"/>
          <w:b w:val="0"/>
          <w:bCs w:val="0"/>
          <w:color w:val="auto"/>
          <w:kern w:val="0"/>
          <w:sz w:val="28"/>
          <w:szCs w:val="28"/>
        </w:rPr>
        <w:t>2020年10月20日</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青岛市生态环境局平度分局以平环承诺审</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2020</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87号文件对项目环境影响报告表进行了批复</w:t>
      </w:r>
      <w:r>
        <w:rPr>
          <w:rFonts w:hint="eastAsia" w:ascii="Times New Roman" w:hAnsi="Times New Roman" w:eastAsia="宋体" w:cs="Times New Roman"/>
          <w:b w:val="0"/>
          <w:bCs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bottom"/>
        <w:outlineLvl w:val="1"/>
        <w:rPr>
          <w:rFonts w:ascii="宋体" w:hAnsi="仿宋_GB2312" w:eastAsia="仿宋_GB2312" w:cs="Times New Roman"/>
          <w:b/>
          <w:bCs/>
          <w:color w:val="auto"/>
          <w:kern w:val="0"/>
          <w:sz w:val="28"/>
          <w:szCs w:val="28"/>
        </w:rPr>
      </w:pPr>
      <w:r>
        <w:rPr>
          <w:rFonts w:ascii="Times New Roman" w:hAnsi="Times New Roman" w:eastAsia="宋体" w:cs="Times New Roman"/>
          <w:b/>
          <w:bCs/>
          <w:color w:val="auto"/>
          <w:kern w:val="0"/>
          <w:sz w:val="28"/>
          <w:szCs w:val="28"/>
        </w:rPr>
        <w:t>（</w:t>
      </w:r>
      <w:r>
        <w:rPr>
          <w:rFonts w:ascii="宋体" w:hAnsi="仿宋_GB2312" w:eastAsia="仿宋_GB2312" w:cs="Times New Roman"/>
          <w:b/>
          <w:bCs/>
          <w:color w:val="auto"/>
          <w:kern w:val="0"/>
          <w:sz w:val="28"/>
          <w:szCs w:val="28"/>
        </w:rPr>
        <w:t>三</w:t>
      </w:r>
      <w:r>
        <w:rPr>
          <w:rFonts w:ascii="Times New Roman" w:hAnsi="Times New Roman" w:eastAsia="宋体" w:cs="Times New Roman"/>
          <w:b/>
          <w:bCs/>
          <w:color w:val="auto"/>
          <w:kern w:val="0"/>
          <w:sz w:val="28"/>
          <w:szCs w:val="28"/>
        </w:rPr>
        <w:t>）</w:t>
      </w:r>
      <w:r>
        <w:rPr>
          <w:rFonts w:ascii="宋体" w:hAnsi="仿宋_GB2312" w:eastAsia="仿宋_GB2312" w:cs="Times New Roman"/>
          <w:b/>
          <w:bCs/>
          <w:color w:val="auto"/>
          <w:kern w:val="0"/>
          <w:sz w:val="28"/>
          <w:szCs w:val="28"/>
        </w:rPr>
        <w:t>投资情况</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outlineLvl w:val="1"/>
        <w:rPr>
          <w:rFonts w:hint="eastAsia" w:ascii="宋体" w:hAnsi="仿宋_GB2312" w:eastAsia="仿宋_GB2312" w:cs="Times New Roman"/>
          <w:b w:val="0"/>
          <w:bCs w:val="0"/>
          <w:color w:val="auto"/>
          <w:kern w:val="0"/>
          <w:sz w:val="28"/>
          <w:szCs w:val="28"/>
          <w:lang w:eastAsia="zh-CN"/>
        </w:rPr>
      </w:pPr>
      <w:r>
        <w:rPr>
          <w:rFonts w:hint="eastAsia" w:ascii="宋体" w:hAnsi="仿宋_GB2312" w:eastAsia="仿宋_GB2312" w:cs="Times New Roman"/>
          <w:b w:val="0"/>
          <w:bCs w:val="0"/>
          <w:color w:val="auto"/>
          <w:kern w:val="0"/>
          <w:sz w:val="28"/>
          <w:szCs w:val="28"/>
          <w:lang w:eastAsia="zh-CN"/>
        </w:rPr>
        <w:t>2020年11月</w:t>
      </w:r>
      <w:r>
        <w:rPr>
          <w:rFonts w:hint="eastAsia" w:cs="Times New Roman"/>
          <w:b w:val="0"/>
          <w:bCs w:val="0"/>
          <w:color w:val="auto"/>
          <w:kern w:val="0"/>
          <w:sz w:val="28"/>
          <w:szCs w:val="28"/>
          <w:lang w:eastAsia="zh-CN"/>
        </w:rPr>
        <w:t>，</w:t>
      </w:r>
      <w:r>
        <w:rPr>
          <w:rFonts w:hint="eastAsia" w:ascii="宋体" w:hAnsi="仿宋_GB2312" w:eastAsia="仿宋_GB2312" w:cs="Times New Roman"/>
          <w:b w:val="0"/>
          <w:bCs w:val="0"/>
          <w:color w:val="auto"/>
          <w:kern w:val="0"/>
          <w:sz w:val="28"/>
          <w:szCs w:val="28"/>
          <w:lang w:eastAsia="zh-CN"/>
        </w:rPr>
        <w:t>项目开工建设</w:t>
      </w:r>
      <w:r>
        <w:rPr>
          <w:rFonts w:hint="eastAsia" w:cs="Times New Roman"/>
          <w:b w:val="0"/>
          <w:bCs w:val="0"/>
          <w:color w:val="auto"/>
          <w:kern w:val="0"/>
          <w:sz w:val="28"/>
          <w:szCs w:val="28"/>
          <w:lang w:eastAsia="zh-CN"/>
        </w:rPr>
        <w:t>，</w:t>
      </w:r>
      <w:r>
        <w:rPr>
          <w:rFonts w:hint="eastAsia" w:ascii="宋体" w:hAnsi="仿宋_GB2312" w:eastAsia="仿宋_GB2312" w:cs="Times New Roman"/>
          <w:b w:val="0"/>
          <w:bCs w:val="0"/>
          <w:color w:val="auto"/>
          <w:kern w:val="0"/>
          <w:sz w:val="28"/>
          <w:szCs w:val="28"/>
          <w:lang w:eastAsia="zh-CN"/>
        </w:rPr>
        <w:t>2021年2月建设完成</w:t>
      </w:r>
      <w:r>
        <w:rPr>
          <w:rFonts w:hint="eastAsia" w:cs="Times New Roman"/>
          <w:b w:val="0"/>
          <w:bCs w:val="0"/>
          <w:color w:val="auto"/>
          <w:kern w:val="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outlineLvl w:val="1"/>
        <w:rPr>
          <w:rFonts w:ascii="宋体" w:hAnsi="仿宋_GB2312" w:eastAsia="仿宋_GB2312" w:cs="Times New Roman"/>
          <w:b w:val="0"/>
          <w:bCs w:val="0"/>
          <w:color w:val="auto"/>
          <w:kern w:val="0"/>
          <w:sz w:val="28"/>
          <w:szCs w:val="28"/>
        </w:rPr>
      </w:pP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四</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验收范围</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rPr>
      </w:pPr>
      <w:r>
        <w:rPr>
          <w:rFonts w:hint="eastAsia" w:ascii="宋体" w:hAnsi="仿宋_GB2312" w:eastAsia="仿宋_GB2312" w:cs="Times New Roman"/>
          <w:b w:val="0"/>
          <w:bCs w:val="0"/>
          <w:color w:val="auto"/>
          <w:kern w:val="0"/>
          <w:sz w:val="28"/>
          <w:szCs w:val="28"/>
        </w:rPr>
        <w:t>本次验收仅针对</w:t>
      </w:r>
      <w:r>
        <w:rPr>
          <w:rFonts w:hint="eastAsia" w:ascii="宋体" w:hAnsi="仿宋_GB2312" w:eastAsia="仿宋_GB2312" w:cs="Times New Roman"/>
          <w:b w:val="0"/>
          <w:bCs w:val="0"/>
          <w:color w:val="auto"/>
          <w:kern w:val="0"/>
          <w:sz w:val="28"/>
          <w:szCs w:val="28"/>
          <w:lang w:eastAsia="zh-CN"/>
        </w:rPr>
        <w:t>压力容器</w:t>
      </w:r>
      <w:r>
        <w:rPr>
          <w:rFonts w:hint="eastAsia" w:cs="Times New Roman"/>
          <w:b w:val="0"/>
          <w:bCs w:val="0"/>
          <w:color w:val="auto"/>
          <w:kern w:val="0"/>
          <w:sz w:val="28"/>
          <w:szCs w:val="28"/>
          <w:lang w:eastAsia="zh-CN"/>
        </w:rPr>
        <w:t>、</w:t>
      </w:r>
      <w:r>
        <w:rPr>
          <w:rFonts w:hint="eastAsia" w:ascii="宋体" w:hAnsi="仿宋_GB2312" w:eastAsia="仿宋_GB2312" w:cs="Times New Roman"/>
          <w:b w:val="0"/>
          <w:bCs w:val="0"/>
          <w:color w:val="auto"/>
          <w:kern w:val="0"/>
          <w:sz w:val="28"/>
          <w:szCs w:val="28"/>
          <w:lang w:eastAsia="zh-CN"/>
        </w:rPr>
        <w:t>锅炉辅机</w:t>
      </w:r>
      <w:r>
        <w:rPr>
          <w:rFonts w:hint="eastAsia" w:cs="Times New Roman"/>
          <w:b w:val="0"/>
          <w:bCs w:val="0"/>
          <w:color w:val="auto"/>
          <w:kern w:val="0"/>
          <w:sz w:val="28"/>
          <w:szCs w:val="28"/>
          <w:lang w:eastAsia="zh-CN"/>
        </w:rPr>
        <w:t>、</w:t>
      </w:r>
      <w:r>
        <w:rPr>
          <w:rFonts w:hint="eastAsia" w:ascii="宋体" w:hAnsi="仿宋_GB2312" w:eastAsia="仿宋_GB2312" w:cs="Times New Roman"/>
          <w:b w:val="0"/>
          <w:bCs w:val="0"/>
          <w:color w:val="auto"/>
          <w:kern w:val="0"/>
          <w:sz w:val="28"/>
          <w:szCs w:val="28"/>
          <w:lang w:eastAsia="zh-CN"/>
        </w:rPr>
        <w:t>环保设备</w:t>
      </w:r>
      <w:r>
        <w:rPr>
          <w:rFonts w:hint="eastAsia" w:cs="Times New Roman"/>
          <w:b w:val="0"/>
          <w:bCs w:val="0"/>
          <w:color w:val="auto"/>
          <w:kern w:val="0"/>
          <w:sz w:val="28"/>
          <w:szCs w:val="28"/>
          <w:lang w:eastAsia="zh-CN"/>
        </w:rPr>
        <w:t>、</w:t>
      </w:r>
      <w:r>
        <w:rPr>
          <w:rFonts w:hint="eastAsia" w:ascii="宋体" w:hAnsi="仿宋_GB2312" w:eastAsia="仿宋_GB2312" w:cs="Times New Roman"/>
          <w:b w:val="0"/>
          <w:bCs w:val="0"/>
          <w:color w:val="auto"/>
          <w:kern w:val="0"/>
          <w:sz w:val="28"/>
          <w:szCs w:val="28"/>
          <w:lang w:eastAsia="zh-CN"/>
        </w:rPr>
        <w:t>换热设备生产扩建项目环境影响报告表</w:t>
      </w:r>
      <w:r>
        <w:rPr>
          <w:rFonts w:hint="default" w:ascii="宋体" w:hAnsi="仿宋_GB2312" w:eastAsia="仿宋_GB2312" w:cs="Times New Roman"/>
          <w:b w:val="0"/>
          <w:bCs w:val="0"/>
          <w:color w:val="auto"/>
          <w:kern w:val="0"/>
          <w:sz w:val="28"/>
          <w:szCs w:val="28"/>
          <w:lang w:val="en-US"/>
        </w:rPr>
        <w:t>涉及到的建设</w:t>
      </w:r>
      <w:r>
        <w:rPr>
          <w:rFonts w:hint="eastAsia" w:ascii="宋体" w:hAnsi="仿宋_GB2312" w:eastAsia="仿宋_GB2312" w:cs="Times New Roman"/>
          <w:b w:val="0"/>
          <w:bCs w:val="0"/>
          <w:color w:val="auto"/>
          <w:kern w:val="0"/>
          <w:sz w:val="28"/>
          <w:szCs w:val="28"/>
        </w:rPr>
        <w:t>内容</w:t>
      </w:r>
      <w:r>
        <w:rPr>
          <w:rFonts w:hint="eastAsia" w:ascii="Times New Roman" w:hAnsi="Times New Roman" w:eastAsia="宋体" w:cs="Times New Roman"/>
          <w:b w:val="0"/>
          <w:bCs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outlineLvl w:val="0"/>
        <w:rPr>
          <w:rFonts w:ascii="宋体" w:hAnsi="仿宋_GB2312" w:eastAsia="仿宋_GB2312" w:cs="Times New Roman"/>
          <w:b w:val="0"/>
          <w:bCs w:val="0"/>
          <w:color w:val="auto"/>
          <w:kern w:val="0"/>
          <w:sz w:val="28"/>
          <w:szCs w:val="28"/>
        </w:rPr>
      </w:pPr>
      <w:r>
        <w:rPr>
          <w:rFonts w:ascii="宋体" w:hAnsi="仿宋_GB2312" w:eastAsia="仿宋_GB2312" w:cs="Times New Roman"/>
          <w:b w:val="0"/>
          <w:bCs w:val="0"/>
          <w:color w:val="auto"/>
          <w:kern w:val="0"/>
          <w:sz w:val="28"/>
          <w:szCs w:val="28"/>
        </w:rPr>
        <w:t>二</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bCs/>
          <w:color w:val="auto"/>
          <w:kern w:val="0"/>
          <w:sz w:val="28"/>
          <w:szCs w:val="28"/>
        </w:rPr>
        <w:t>项目变动情况</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lang w:eastAsia="zh-CN"/>
        </w:rPr>
      </w:pPr>
      <w:r>
        <w:rPr>
          <w:rFonts w:hint="eastAsia" w:ascii="宋体" w:hAnsi="仿宋_GB2312" w:eastAsia="仿宋_GB2312" w:cs="Times New Roman"/>
          <w:b w:val="0"/>
          <w:bCs w:val="0"/>
          <w:color w:val="auto"/>
          <w:kern w:val="0"/>
          <w:sz w:val="28"/>
          <w:szCs w:val="28"/>
          <w:lang w:eastAsia="zh-CN"/>
        </w:rPr>
        <w:t>项目</w:t>
      </w:r>
      <w:r>
        <w:rPr>
          <w:rFonts w:hint="eastAsia" w:ascii="宋体" w:hAnsi="仿宋_GB2312" w:eastAsia="仿宋_GB2312" w:cs="Times New Roman"/>
          <w:b w:val="0"/>
          <w:bCs w:val="0"/>
          <w:color w:val="auto"/>
          <w:kern w:val="0"/>
          <w:sz w:val="28"/>
          <w:szCs w:val="28"/>
          <w:lang w:val="en-US" w:eastAsia="zh-CN"/>
        </w:rPr>
        <w:t>实际建设内容与环评一致</w:t>
      </w:r>
      <w:r>
        <w:rPr>
          <w:rFonts w:hint="eastAsia" w:ascii="宋体" w:hAnsi="仿宋_GB2312" w:eastAsia="仿宋_GB2312" w:cs="Times New Roman"/>
          <w:b w:val="0"/>
          <w:bCs w:val="0"/>
          <w:color w:val="auto"/>
          <w:kern w:val="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outlineLvl w:val="0"/>
        <w:rPr>
          <w:rFonts w:ascii="宋体" w:hAnsi="仿宋_GB2312" w:eastAsia="仿宋_GB2312" w:cs="Times New Roman"/>
          <w:b w:val="0"/>
          <w:bCs w:val="0"/>
          <w:color w:val="auto"/>
          <w:kern w:val="0"/>
          <w:sz w:val="28"/>
          <w:szCs w:val="28"/>
        </w:rPr>
      </w:pPr>
      <w:r>
        <w:rPr>
          <w:rFonts w:ascii="宋体" w:hAnsi="仿宋_GB2312" w:eastAsia="仿宋_GB2312" w:cs="Times New Roman"/>
          <w:b w:val="0"/>
          <w:bCs w:val="0"/>
          <w:color w:val="auto"/>
          <w:kern w:val="0"/>
          <w:sz w:val="28"/>
          <w:szCs w:val="28"/>
        </w:rPr>
        <w:t>三</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bCs/>
          <w:color w:val="auto"/>
          <w:kern w:val="0"/>
          <w:sz w:val="28"/>
          <w:szCs w:val="28"/>
        </w:rPr>
        <w:t>环境保护设施建设情况</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outlineLvl w:val="1"/>
        <w:rPr>
          <w:rFonts w:ascii="宋体" w:hAnsi="仿宋_GB2312" w:eastAsia="仿宋_GB2312" w:cs="Times New Roman"/>
          <w:b w:val="0"/>
          <w:bCs w:val="0"/>
          <w:color w:val="auto"/>
          <w:kern w:val="0"/>
          <w:sz w:val="28"/>
          <w:szCs w:val="28"/>
        </w:rPr>
      </w:pP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一</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废水</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rPr>
      </w:pPr>
      <w:r>
        <w:rPr>
          <w:rFonts w:hint="eastAsia" w:ascii="宋体" w:hAnsi="仿宋_GB2312" w:eastAsia="仿宋_GB2312" w:cs="Times New Roman"/>
          <w:b w:val="0"/>
          <w:bCs w:val="0"/>
          <w:color w:val="auto"/>
          <w:kern w:val="0"/>
          <w:sz w:val="28"/>
          <w:szCs w:val="28"/>
        </w:rPr>
        <w:t>项目无生产废水产生</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生活污水经化粪池处理后</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定期外运作农肥</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本项目设1个200m</w:t>
      </w:r>
      <w:r>
        <w:rPr>
          <w:rFonts w:hint="eastAsia" w:ascii="宋体" w:hAnsi="仿宋_GB2312" w:eastAsia="仿宋_GB2312" w:cs="Times New Roman"/>
          <w:b w:val="0"/>
          <w:bCs w:val="0"/>
          <w:color w:val="auto"/>
          <w:kern w:val="0"/>
          <w:sz w:val="28"/>
          <w:szCs w:val="28"/>
          <w:vertAlign w:val="superscript"/>
        </w:rPr>
        <w:t>3</w:t>
      </w:r>
      <w:r>
        <w:rPr>
          <w:rFonts w:hint="eastAsia" w:ascii="宋体" w:hAnsi="仿宋_GB2312" w:eastAsia="仿宋_GB2312" w:cs="Times New Roman"/>
          <w:b w:val="0"/>
          <w:bCs w:val="0"/>
          <w:color w:val="auto"/>
          <w:kern w:val="0"/>
          <w:sz w:val="28"/>
          <w:szCs w:val="28"/>
        </w:rPr>
        <w:t>的试压水池</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试压用水循环使用</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不外排</w:t>
      </w:r>
      <w:r>
        <w:rPr>
          <w:rFonts w:hint="eastAsia" w:ascii="Times New Roman" w:hAnsi="Times New Roman" w:eastAsia="宋体" w:cs="Times New Roman"/>
          <w:b w:val="0"/>
          <w:bCs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outlineLvl w:val="1"/>
        <w:rPr>
          <w:rFonts w:hint="default" w:ascii="宋体" w:hAnsi="仿宋_GB2312" w:eastAsia="仿宋_GB2312" w:cs="Times New Roman"/>
          <w:b w:val="0"/>
          <w:bCs w:val="0"/>
          <w:color w:val="auto"/>
          <w:kern w:val="0"/>
          <w:sz w:val="28"/>
          <w:szCs w:val="28"/>
          <w:lang w:val="en-US" w:eastAsia="zh-CN"/>
        </w:rPr>
      </w:pPr>
      <w:r>
        <w:rPr>
          <w:rFonts w:hint="eastAsia" w:cs="Times New Roman"/>
          <w:b w:val="0"/>
          <w:bCs w:val="0"/>
          <w:color w:val="auto"/>
          <w:kern w:val="0"/>
          <w:sz w:val="28"/>
          <w:szCs w:val="28"/>
          <w:lang w:eastAsia="zh-CN"/>
        </w:rPr>
        <w:t>（</w:t>
      </w:r>
      <w:r>
        <w:rPr>
          <w:rFonts w:hint="eastAsia" w:ascii="宋体" w:hAnsi="仿宋_GB2312" w:eastAsia="仿宋_GB2312" w:cs="Times New Roman"/>
          <w:b w:val="0"/>
          <w:bCs w:val="0"/>
          <w:color w:val="auto"/>
          <w:kern w:val="0"/>
          <w:sz w:val="28"/>
          <w:szCs w:val="28"/>
          <w:lang w:val="en-US" w:eastAsia="zh-CN"/>
        </w:rPr>
        <w:t>二</w:t>
      </w:r>
      <w:r>
        <w:rPr>
          <w:rFonts w:hint="eastAsia" w:cs="Times New Roman"/>
          <w:b w:val="0"/>
          <w:bCs w:val="0"/>
          <w:color w:val="auto"/>
          <w:kern w:val="0"/>
          <w:sz w:val="28"/>
          <w:szCs w:val="28"/>
          <w:lang w:eastAsia="zh-CN"/>
        </w:rPr>
        <w:t>）</w:t>
      </w:r>
      <w:r>
        <w:rPr>
          <w:rFonts w:hint="eastAsia" w:ascii="宋体" w:hAnsi="仿宋_GB2312" w:eastAsia="仿宋_GB2312" w:cs="Times New Roman"/>
          <w:b w:val="0"/>
          <w:bCs w:val="0"/>
          <w:color w:val="auto"/>
          <w:kern w:val="0"/>
          <w:sz w:val="28"/>
          <w:szCs w:val="28"/>
          <w:lang w:val="en-US" w:eastAsia="zh-CN"/>
        </w:rPr>
        <w:t>废气</w:t>
      </w:r>
    </w:p>
    <w:p>
      <w:pPr>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rPr>
      </w:pPr>
      <w:r>
        <w:rPr>
          <w:rFonts w:hint="eastAsia" w:ascii="宋体" w:hAnsi="仿宋_GB2312" w:eastAsia="仿宋_GB2312" w:cs="Times New Roman"/>
          <w:b w:val="0"/>
          <w:bCs w:val="0"/>
          <w:color w:val="auto"/>
          <w:kern w:val="0"/>
          <w:sz w:val="28"/>
          <w:szCs w:val="28"/>
        </w:rPr>
        <w:t>原项目焊接废气与本项目焊接及打磨废气一起经布袋除尘器处理后经15m排气筒P1排放</w:t>
      </w:r>
      <w:r>
        <w:rPr>
          <w:rFonts w:hint="eastAsia" w:ascii="Times New Roman" w:hAnsi="Times New Roman" w:eastAsia="宋体" w:cs="Times New Roman"/>
          <w:b w:val="0"/>
          <w:bCs w:val="0"/>
          <w:color w:val="auto"/>
          <w:kern w:val="0"/>
          <w:sz w:val="28"/>
          <w:szCs w:val="28"/>
        </w:rPr>
        <w:t>。</w:t>
      </w:r>
    </w:p>
    <w:p>
      <w:pPr>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rPr>
      </w:pPr>
      <w:r>
        <w:rPr>
          <w:rFonts w:hint="eastAsia" w:ascii="宋体" w:hAnsi="仿宋_GB2312" w:eastAsia="仿宋_GB2312" w:cs="Times New Roman"/>
          <w:b w:val="0"/>
          <w:bCs w:val="0"/>
          <w:color w:val="auto"/>
          <w:kern w:val="0"/>
          <w:sz w:val="28"/>
          <w:szCs w:val="28"/>
        </w:rPr>
        <w:t>无组织废气主要为生产过程中未被收集的粉尘</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于车间内无组织排放</w:t>
      </w:r>
      <w:r>
        <w:rPr>
          <w:rFonts w:hint="eastAsia" w:ascii="Times New Roman" w:hAnsi="Times New Roman" w:eastAsia="宋体" w:cs="Times New Roman"/>
          <w:b w:val="0"/>
          <w:bCs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outlineLvl w:val="1"/>
        <w:rPr>
          <w:rFonts w:ascii="宋体" w:hAnsi="仿宋_GB2312" w:eastAsia="仿宋_GB2312" w:cs="Times New Roman"/>
          <w:b w:val="0"/>
          <w:bCs w:val="0"/>
          <w:color w:val="auto"/>
          <w:kern w:val="0"/>
          <w:sz w:val="28"/>
          <w:szCs w:val="28"/>
        </w:rPr>
      </w:pPr>
      <w:r>
        <w:rPr>
          <w:rFonts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lang w:val="en-US" w:eastAsia="zh-CN"/>
        </w:rPr>
        <w:t>三</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噪声</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rPr>
      </w:pPr>
      <w:r>
        <w:rPr>
          <w:rFonts w:hint="eastAsia" w:ascii="宋体" w:hAnsi="仿宋_GB2312" w:eastAsia="仿宋_GB2312" w:cs="Times New Roman"/>
          <w:b w:val="0"/>
          <w:bCs w:val="0"/>
          <w:color w:val="auto"/>
          <w:kern w:val="0"/>
          <w:sz w:val="28"/>
          <w:szCs w:val="28"/>
        </w:rPr>
        <w:t>本项目营运期噪声主要来源于钻床</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车床</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焊机</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卷板机</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胀管机和空压机等设备的运行</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采取减振</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隔声等措施</w:t>
      </w:r>
      <w:r>
        <w:rPr>
          <w:rFonts w:hint="eastAsia" w:ascii="Times New Roman" w:hAnsi="Times New Roman" w:eastAsia="宋体" w:cs="Times New Roman"/>
          <w:b w:val="0"/>
          <w:bCs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outlineLvl w:val="1"/>
        <w:rPr>
          <w:rFonts w:hint="default" w:ascii="宋体" w:hAnsi="仿宋_GB2312" w:eastAsia="仿宋_GB2312" w:cs="Times New Roman"/>
          <w:b w:val="0"/>
          <w:bCs w:val="0"/>
          <w:color w:val="auto"/>
          <w:kern w:val="0"/>
          <w:sz w:val="28"/>
          <w:szCs w:val="28"/>
          <w:lang w:val="en-US" w:eastAsia="zh-CN"/>
        </w:rPr>
      </w:pPr>
      <w:r>
        <w:rPr>
          <w:rFonts w:hint="eastAsia" w:cs="Times New Roman"/>
          <w:b w:val="0"/>
          <w:bCs w:val="0"/>
          <w:color w:val="auto"/>
          <w:kern w:val="0"/>
          <w:sz w:val="28"/>
          <w:szCs w:val="28"/>
          <w:lang w:val="en-US" w:eastAsia="zh-CN"/>
        </w:rPr>
        <w:t>（</w:t>
      </w:r>
      <w:r>
        <w:rPr>
          <w:rFonts w:hint="eastAsia" w:ascii="宋体" w:hAnsi="仿宋_GB2312" w:eastAsia="仿宋_GB2312" w:cs="Times New Roman"/>
          <w:b w:val="0"/>
          <w:bCs w:val="0"/>
          <w:color w:val="auto"/>
          <w:kern w:val="0"/>
          <w:sz w:val="28"/>
          <w:szCs w:val="28"/>
          <w:lang w:val="en-US" w:eastAsia="zh-CN"/>
        </w:rPr>
        <w:t>四</w:t>
      </w:r>
      <w:r>
        <w:rPr>
          <w:rFonts w:hint="eastAsia" w:cs="Times New Roman"/>
          <w:b w:val="0"/>
          <w:bCs w:val="0"/>
          <w:color w:val="auto"/>
          <w:kern w:val="0"/>
          <w:sz w:val="28"/>
          <w:szCs w:val="28"/>
          <w:lang w:val="en-US" w:eastAsia="zh-CN"/>
        </w:rPr>
        <w:t>）</w:t>
      </w:r>
      <w:r>
        <w:rPr>
          <w:rFonts w:hint="eastAsia" w:ascii="宋体" w:hAnsi="仿宋_GB2312" w:eastAsia="仿宋_GB2312" w:cs="Times New Roman"/>
          <w:b w:val="0"/>
          <w:bCs w:val="0"/>
          <w:color w:val="auto"/>
          <w:kern w:val="0"/>
          <w:sz w:val="28"/>
          <w:szCs w:val="28"/>
          <w:lang w:val="en-US" w:eastAsia="zh-CN"/>
        </w:rPr>
        <w:t>固体废物</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lang w:val="en-US" w:eastAsia="zh-CN"/>
        </w:rPr>
      </w:pPr>
      <w:r>
        <w:rPr>
          <w:rFonts w:hint="eastAsia" w:ascii="宋体" w:hAnsi="仿宋_GB2312" w:eastAsia="仿宋_GB2312" w:cs="Times New Roman"/>
          <w:b w:val="0"/>
          <w:bCs w:val="0"/>
          <w:color w:val="auto"/>
          <w:kern w:val="0"/>
          <w:sz w:val="28"/>
          <w:szCs w:val="28"/>
          <w:lang w:val="en-US" w:eastAsia="zh-CN"/>
        </w:rPr>
        <w:t>本项目运营期固废主要有金属下脚料</w:t>
      </w:r>
      <w:r>
        <w:rPr>
          <w:rFonts w:hint="eastAsia" w:ascii="Times New Roman" w:hAnsi="Times New Roman" w:eastAsia="宋体" w:cs="Times New Roman"/>
          <w:b w:val="0"/>
          <w:bCs w:val="0"/>
          <w:color w:val="auto"/>
          <w:kern w:val="0"/>
          <w:sz w:val="28"/>
          <w:szCs w:val="28"/>
          <w:lang w:val="en-US" w:eastAsia="zh-CN"/>
        </w:rPr>
        <w:t>、</w:t>
      </w:r>
      <w:r>
        <w:rPr>
          <w:rFonts w:hint="eastAsia" w:ascii="宋体" w:hAnsi="仿宋_GB2312" w:eastAsia="仿宋_GB2312" w:cs="Times New Roman"/>
          <w:b w:val="0"/>
          <w:bCs w:val="0"/>
          <w:color w:val="auto"/>
          <w:kern w:val="0"/>
          <w:sz w:val="28"/>
          <w:szCs w:val="28"/>
          <w:lang w:val="en-US" w:eastAsia="zh-CN"/>
        </w:rPr>
        <w:t>除尘器回收的颗粒物</w:t>
      </w:r>
      <w:r>
        <w:rPr>
          <w:rFonts w:hint="eastAsia" w:ascii="Times New Roman" w:hAnsi="Times New Roman" w:eastAsia="宋体" w:cs="Times New Roman"/>
          <w:b w:val="0"/>
          <w:bCs w:val="0"/>
          <w:color w:val="auto"/>
          <w:kern w:val="0"/>
          <w:sz w:val="28"/>
          <w:szCs w:val="28"/>
          <w:lang w:val="en-US" w:eastAsia="zh-CN"/>
        </w:rPr>
        <w:t>、</w:t>
      </w:r>
      <w:r>
        <w:rPr>
          <w:rFonts w:hint="eastAsia" w:ascii="宋体" w:hAnsi="仿宋_GB2312" w:eastAsia="仿宋_GB2312" w:cs="Times New Roman"/>
          <w:b w:val="0"/>
          <w:bCs w:val="0"/>
          <w:color w:val="auto"/>
          <w:kern w:val="0"/>
          <w:sz w:val="28"/>
          <w:szCs w:val="28"/>
          <w:lang w:val="en-US" w:eastAsia="zh-CN"/>
        </w:rPr>
        <w:t>废焊渣</w:t>
      </w:r>
      <w:r>
        <w:rPr>
          <w:rFonts w:hint="eastAsia" w:ascii="Times New Roman" w:hAnsi="Times New Roman" w:eastAsia="宋体" w:cs="Times New Roman"/>
          <w:b w:val="0"/>
          <w:bCs w:val="0"/>
          <w:color w:val="auto"/>
          <w:kern w:val="0"/>
          <w:sz w:val="28"/>
          <w:szCs w:val="28"/>
          <w:lang w:val="en-US" w:eastAsia="zh-CN"/>
        </w:rPr>
        <w:t>、</w:t>
      </w:r>
      <w:r>
        <w:rPr>
          <w:rFonts w:hint="eastAsia" w:ascii="宋体" w:hAnsi="仿宋_GB2312" w:eastAsia="仿宋_GB2312" w:cs="Times New Roman"/>
          <w:b w:val="0"/>
          <w:bCs w:val="0"/>
          <w:color w:val="auto"/>
          <w:kern w:val="0"/>
          <w:sz w:val="28"/>
          <w:szCs w:val="28"/>
          <w:lang w:val="en-US" w:eastAsia="zh-CN"/>
        </w:rPr>
        <w:t>废包装材料</w:t>
      </w:r>
      <w:r>
        <w:rPr>
          <w:rFonts w:hint="eastAsia" w:ascii="Times New Roman" w:hAnsi="Times New Roman" w:eastAsia="宋体" w:cs="Times New Roman"/>
          <w:b w:val="0"/>
          <w:bCs w:val="0"/>
          <w:color w:val="auto"/>
          <w:kern w:val="0"/>
          <w:sz w:val="28"/>
          <w:szCs w:val="28"/>
          <w:lang w:val="en-US" w:eastAsia="zh-CN"/>
        </w:rPr>
        <w:t>、</w:t>
      </w:r>
      <w:r>
        <w:rPr>
          <w:rFonts w:hint="eastAsia" w:ascii="宋体" w:hAnsi="仿宋_GB2312" w:eastAsia="仿宋_GB2312" w:cs="Times New Roman"/>
          <w:b w:val="0"/>
          <w:bCs w:val="0"/>
          <w:color w:val="auto"/>
          <w:kern w:val="0"/>
          <w:sz w:val="28"/>
          <w:szCs w:val="28"/>
          <w:lang w:val="en-US" w:eastAsia="zh-CN"/>
        </w:rPr>
        <w:t>废含油抹布</w:t>
      </w:r>
      <w:r>
        <w:rPr>
          <w:rFonts w:hint="eastAsia" w:ascii="Times New Roman" w:hAnsi="Times New Roman" w:eastAsia="宋体" w:cs="Times New Roman"/>
          <w:b w:val="0"/>
          <w:bCs w:val="0"/>
          <w:color w:val="auto"/>
          <w:kern w:val="0"/>
          <w:sz w:val="28"/>
          <w:szCs w:val="28"/>
          <w:lang w:val="en-US" w:eastAsia="zh-CN"/>
        </w:rPr>
        <w:t>、</w:t>
      </w:r>
      <w:r>
        <w:rPr>
          <w:rFonts w:hint="eastAsia" w:ascii="宋体" w:hAnsi="仿宋_GB2312" w:eastAsia="仿宋_GB2312" w:cs="Times New Roman"/>
          <w:b w:val="0"/>
          <w:bCs w:val="0"/>
          <w:color w:val="auto"/>
          <w:kern w:val="0"/>
          <w:sz w:val="28"/>
          <w:szCs w:val="28"/>
          <w:lang w:val="en-US" w:eastAsia="zh-CN"/>
        </w:rPr>
        <w:t>废机油</w:t>
      </w:r>
      <w:r>
        <w:rPr>
          <w:rFonts w:hint="eastAsia" w:ascii="Times New Roman" w:hAnsi="Times New Roman" w:eastAsia="宋体" w:cs="Times New Roman"/>
          <w:b w:val="0"/>
          <w:bCs w:val="0"/>
          <w:color w:val="auto"/>
          <w:kern w:val="0"/>
          <w:sz w:val="28"/>
          <w:szCs w:val="28"/>
          <w:lang w:val="en-US" w:eastAsia="zh-CN"/>
        </w:rPr>
        <w:t>、</w:t>
      </w:r>
      <w:r>
        <w:rPr>
          <w:rFonts w:hint="eastAsia" w:ascii="宋体" w:hAnsi="仿宋_GB2312" w:eastAsia="仿宋_GB2312" w:cs="Times New Roman"/>
          <w:b w:val="0"/>
          <w:bCs w:val="0"/>
          <w:color w:val="auto"/>
          <w:kern w:val="0"/>
          <w:sz w:val="28"/>
          <w:szCs w:val="28"/>
          <w:lang w:val="en-US" w:eastAsia="zh-CN"/>
        </w:rPr>
        <w:t>废机油桶、废切削液、废切削液桶等</w:t>
      </w:r>
      <w:r>
        <w:rPr>
          <w:rFonts w:hint="eastAsia" w:ascii="Times New Roman" w:hAnsi="Times New Roman" w:eastAsia="宋体" w:cs="Times New Roman"/>
          <w:b w:val="0"/>
          <w:bCs w:val="0"/>
          <w:color w:val="auto"/>
          <w:kern w:val="0"/>
          <w:sz w:val="28"/>
          <w:szCs w:val="28"/>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lang w:val="en-US" w:eastAsia="zh-CN"/>
        </w:rPr>
      </w:pPr>
      <w:r>
        <w:rPr>
          <w:rFonts w:hint="eastAsia" w:ascii="宋体" w:hAnsi="仿宋_GB2312" w:eastAsia="仿宋_GB2312" w:cs="Times New Roman"/>
          <w:b w:val="0"/>
          <w:bCs w:val="0"/>
          <w:color w:val="auto"/>
          <w:kern w:val="0"/>
          <w:sz w:val="28"/>
          <w:szCs w:val="28"/>
          <w:lang w:val="en-US" w:eastAsia="zh-CN"/>
        </w:rPr>
        <w:t>金属下脚料</w:t>
      </w:r>
      <w:r>
        <w:rPr>
          <w:rFonts w:hint="eastAsia" w:ascii="Times New Roman" w:hAnsi="Times New Roman" w:eastAsia="宋体" w:cs="Times New Roman"/>
          <w:b w:val="0"/>
          <w:bCs w:val="0"/>
          <w:color w:val="auto"/>
          <w:kern w:val="0"/>
          <w:sz w:val="28"/>
          <w:szCs w:val="28"/>
          <w:lang w:val="en-US" w:eastAsia="zh-CN"/>
        </w:rPr>
        <w:t>、</w:t>
      </w:r>
      <w:r>
        <w:rPr>
          <w:rFonts w:hint="eastAsia" w:ascii="宋体" w:hAnsi="仿宋_GB2312" w:eastAsia="仿宋_GB2312" w:cs="Times New Roman"/>
          <w:b w:val="0"/>
          <w:bCs w:val="0"/>
          <w:color w:val="auto"/>
          <w:kern w:val="0"/>
          <w:sz w:val="28"/>
          <w:szCs w:val="28"/>
          <w:lang w:val="en-US" w:eastAsia="zh-CN"/>
        </w:rPr>
        <w:t>废包装材料</w:t>
      </w:r>
      <w:r>
        <w:rPr>
          <w:rFonts w:hint="eastAsia" w:ascii="Times New Roman" w:hAnsi="Times New Roman" w:eastAsia="宋体" w:cs="Times New Roman"/>
          <w:b w:val="0"/>
          <w:bCs w:val="0"/>
          <w:color w:val="auto"/>
          <w:kern w:val="0"/>
          <w:sz w:val="28"/>
          <w:szCs w:val="28"/>
          <w:lang w:val="en-US" w:eastAsia="zh-CN"/>
        </w:rPr>
        <w:t>、</w:t>
      </w:r>
      <w:r>
        <w:rPr>
          <w:rFonts w:hint="eastAsia" w:ascii="宋体" w:hAnsi="仿宋_GB2312" w:eastAsia="仿宋_GB2312" w:cs="Times New Roman"/>
          <w:b w:val="0"/>
          <w:bCs w:val="0"/>
          <w:color w:val="auto"/>
          <w:kern w:val="0"/>
          <w:sz w:val="28"/>
          <w:szCs w:val="28"/>
          <w:lang w:val="en-US" w:eastAsia="zh-CN"/>
        </w:rPr>
        <w:t>除尘器回收的颗粒物</w:t>
      </w:r>
      <w:r>
        <w:rPr>
          <w:rFonts w:hint="eastAsia" w:ascii="Times New Roman" w:hAnsi="Times New Roman" w:eastAsia="宋体" w:cs="Times New Roman"/>
          <w:b w:val="0"/>
          <w:bCs w:val="0"/>
          <w:color w:val="auto"/>
          <w:kern w:val="0"/>
          <w:sz w:val="28"/>
          <w:szCs w:val="28"/>
          <w:lang w:val="en-US" w:eastAsia="zh-CN"/>
        </w:rPr>
        <w:t>、</w:t>
      </w:r>
      <w:r>
        <w:rPr>
          <w:rFonts w:hint="eastAsia" w:ascii="宋体" w:hAnsi="仿宋_GB2312" w:eastAsia="仿宋_GB2312" w:cs="Times New Roman"/>
          <w:b w:val="0"/>
          <w:bCs w:val="0"/>
          <w:color w:val="auto"/>
          <w:kern w:val="0"/>
          <w:sz w:val="28"/>
          <w:szCs w:val="28"/>
          <w:lang w:val="en-US" w:eastAsia="zh-CN"/>
        </w:rPr>
        <w:t>废焊渣</w:t>
      </w:r>
      <w:r>
        <w:rPr>
          <w:rFonts w:hint="eastAsia" w:ascii="Times New Roman" w:hAnsi="Times New Roman" w:eastAsia="宋体" w:cs="Times New Roman"/>
          <w:b w:val="0"/>
          <w:bCs w:val="0"/>
          <w:color w:val="auto"/>
          <w:kern w:val="0"/>
          <w:sz w:val="28"/>
          <w:szCs w:val="28"/>
          <w:lang w:val="en-US" w:eastAsia="zh-CN"/>
        </w:rPr>
        <w:t>，</w:t>
      </w:r>
      <w:r>
        <w:rPr>
          <w:rFonts w:hint="eastAsia" w:ascii="宋体" w:hAnsi="仿宋_GB2312" w:eastAsia="仿宋_GB2312" w:cs="Times New Roman"/>
          <w:b w:val="0"/>
          <w:bCs w:val="0"/>
          <w:color w:val="auto"/>
          <w:kern w:val="0"/>
          <w:sz w:val="28"/>
          <w:szCs w:val="28"/>
          <w:lang w:val="en-US" w:eastAsia="zh-CN"/>
        </w:rPr>
        <w:t>均属一般工业固废</w:t>
      </w:r>
      <w:r>
        <w:rPr>
          <w:rFonts w:hint="eastAsia" w:ascii="Times New Roman" w:hAnsi="Times New Roman" w:eastAsia="宋体" w:cs="Times New Roman"/>
          <w:b w:val="0"/>
          <w:bCs w:val="0"/>
          <w:color w:val="auto"/>
          <w:kern w:val="0"/>
          <w:sz w:val="28"/>
          <w:szCs w:val="28"/>
          <w:lang w:val="en-US" w:eastAsia="zh-CN"/>
        </w:rPr>
        <w:t>，</w:t>
      </w:r>
      <w:r>
        <w:rPr>
          <w:rFonts w:hint="eastAsia" w:ascii="宋体" w:hAnsi="仿宋_GB2312" w:eastAsia="仿宋_GB2312" w:cs="Times New Roman"/>
          <w:b w:val="0"/>
          <w:bCs w:val="0"/>
          <w:color w:val="auto"/>
          <w:kern w:val="0"/>
          <w:sz w:val="28"/>
          <w:szCs w:val="28"/>
          <w:lang w:val="en-US" w:eastAsia="zh-CN"/>
        </w:rPr>
        <w:t>置于一般固废库收集存放，外售综合利用。</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lang w:val="en-US" w:eastAsia="zh-CN"/>
        </w:rPr>
      </w:pPr>
      <w:r>
        <w:rPr>
          <w:rFonts w:hint="eastAsia" w:ascii="宋体" w:hAnsi="仿宋_GB2312" w:eastAsia="仿宋_GB2312" w:cs="Times New Roman"/>
          <w:b w:val="0"/>
          <w:bCs w:val="0"/>
          <w:color w:val="auto"/>
          <w:kern w:val="0"/>
          <w:sz w:val="28"/>
          <w:szCs w:val="28"/>
          <w:lang w:val="en-US" w:eastAsia="zh-CN"/>
        </w:rPr>
        <w:t>废切削液、废切削液桶、废机油、废机油桶等危险废物，均暂存在厂区内危废库，定期委托有处理资质的单位处置。</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lang w:val="en-US" w:eastAsia="zh-CN"/>
        </w:rPr>
      </w:pPr>
      <w:r>
        <w:rPr>
          <w:rFonts w:hint="eastAsia" w:ascii="宋体" w:hAnsi="仿宋_GB2312" w:eastAsia="仿宋_GB2312" w:cs="Times New Roman"/>
          <w:b w:val="0"/>
          <w:bCs w:val="0"/>
          <w:color w:val="auto"/>
          <w:kern w:val="0"/>
          <w:sz w:val="28"/>
          <w:szCs w:val="28"/>
          <w:lang w:val="en-US" w:eastAsia="zh-CN"/>
        </w:rPr>
        <w:t>废含油抹布混入生活垃圾由环卫部门定期清运。</w:t>
      </w:r>
    </w:p>
    <w:p>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lang w:val="en-US" w:eastAsia="zh-CN"/>
        </w:rPr>
      </w:pPr>
      <w:r>
        <w:rPr>
          <w:rFonts w:hint="eastAsia" w:ascii="宋体" w:hAnsi="仿宋_GB2312" w:eastAsia="仿宋_GB2312" w:cs="Times New Roman"/>
          <w:b w:val="0"/>
          <w:bCs w:val="0"/>
          <w:color w:val="auto"/>
          <w:kern w:val="0"/>
          <w:sz w:val="28"/>
          <w:szCs w:val="28"/>
          <w:lang w:val="en-US" w:eastAsia="zh-CN"/>
        </w:rPr>
        <w:t>排污许可</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bottom"/>
        <w:rPr>
          <w:rFonts w:hint="default" w:ascii="宋体" w:hAnsi="仿宋_GB2312" w:eastAsia="仿宋_GB2312" w:cs="Times New Roman"/>
          <w:b w:val="0"/>
          <w:bCs w:val="0"/>
          <w:color w:val="auto"/>
          <w:kern w:val="0"/>
          <w:sz w:val="28"/>
          <w:szCs w:val="28"/>
          <w:lang w:val="en-US" w:eastAsia="zh-CN"/>
        </w:rPr>
      </w:pPr>
      <w:r>
        <w:rPr>
          <w:rFonts w:hint="eastAsia" w:ascii="宋体" w:hAnsi="仿宋_GB2312" w:eastAsia="仿宋_GB2312" w:cs="Times New Roman"/>
          <w:b w:val="0"/>
          <w:bCs w:val="0"/>
          <w:color w:val="auto"/>
          <w:kern w:val="0"/>
          <w:sz w:val="28"/>
          <w:szCs w:val="28"/>
          <w:lang w:val="en-US" w:eastAsia="zh-CN"/>
        </w:rPr>
        <w:t xml:space="preserve">    登记编号：913702830956153307001X</w:t>
      </w:r>
    </w:p>
    <w:p>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bottom"/>
        <w:outlineLvl w:val="0"/>
        <w:rPr>
          <w:rFonts w:ascii="宋体" w:hAnsi="仿宋_GB2312" w:eastAsia="仿宋_GB2312" w:cs="Times New Roman"/>
          <w:b/>
          <w:bCs/>
          <w:color w:val="auto"/>
          <w:kern w:val="0"/>
          <w:sz w:val="28"/>
          <w:szCs w:val="28"/>
        </w:rPr>
      </w:pPr>
      <w:r>
        <w:rPr>
          <w:rFonts w:ascii="宋体" w:hAnsi="仿宋_GB2312" w:eastAsia="仿宋_GB2312" w:cs="Times New Roman"/>
          <w:b/>
          <w:bCs/>
          <w:color w:val="auto"/>
          <w:kern w:val="0"/>
          <w:sz w:val="28"/>
          <w:szCs w:val="28"/>
        </w:rPr>
        <w:t>四</w:t>
      </w:r>
      <w:r>
        <w:rPr>
          <w:rFonts w:ascii="Times New Roman" w:hAnsi="Times New Roman" w:eastAsia="宋体" w:cs="Times New Roman"/>
          <w:b/>
          <w:bCs/>
          <w:color w:val="auto"/>
          <w:kern w:val="0"/>
          <w:sz w:val="28"/>
          <w:szCs w:val="28"/>
        </w:rPr>
        <w:t>、</w:t>
      </w:r>
      <w:r>
        <w:rPr>
          <w:rFonts w:ascii="宋体" w:hAnsi="仿宋_GB2312" w:eastAsia="仿宋_GB2312" w:cs="Times New Roman"/>
          <w:b/>
          <w:bCs/>
          <w:color w:val="auto"/>
          <w:kern w:val="0"/>
          <w:sz w:val="28"/>
          <w:szCs w:val="28"/>
        </w:rPr>
        <w:t>环保措施调试效果</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highlight w:val="none"/>
        </w:rPr>
      </w:pPr>
      <w:r>
        <w:rPr>
          <w:rFonts w:hint="eastAsia" w:ascii="宋体" w:hAnsi="仿宋_GB2312" w:eastAsia="仿宋_GB2312" w:cs="Times New Roman"/>
          <w:b w:val="0"/>
          <w:bCs w:val="0"/>
          <w:color w:val="auto"/>
          <w:kern w:val="0"/>
          <w:sz w:val="28"/>
          <w:szCs w:val="28"/>
          <w:highlight w:val="none"/>
        </w:rPr>
        <w:t>验收监测期间</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lang w:val="en-US" w:eastAsia="zh-CN"/>
        </w:rPr>
        <w:t>排气筒中</w:t>
      </w:r>
      <w:r>
        <w:rPr>
          <w:rFonts w:hint="eastAsia" w:ascii="宋体" w:hAnsi="仿宋_GB2312" w:eastAsia="仿宋_GB2312" w:cs="Times New Roman"/>
          <w:b w:val="0"/>
          <w:bCs w:val="0"/>
          <w:color w:val="auto"/>
          <w:kern w:val="0"/>
          <w:sz w:val="28"/>
          <w:szCs w:val="28"/>
          <w:highlight w:val="none"/>
        </w:rPr>
        <w:t>颗粒物排放浓度满足</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区域性大气污染物综合排放标准</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DB 37/2376-2019</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表1中重点控制区大气污染物排放浓度限值要求</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排放速率满足</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大气污染物综合排放标准</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GB 16297-1996</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表2中二级标准</w:t>
      </w:r>
      <w:r>
        <w:rPr>
          <w:rFonts w:hint="eastAsia" w:ascii="Times New Roman" w:hAnsi="Times New Roman" w:eastAsia="宋体" w:cs="Times New Roman"/>
          <w:b w:val="0"/>
          <w:bCs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highlight w:val="none"/>
        </w:rPr>
      </w:pPr>
      <w:r>
        <w:rPr>
          <w:rFonts w:hint="eastAsia" w:ascii="宋体" w:hAnsi="仿宋_GB2312" w:eastAsia="仿宋_GB2312" w:cs="Times New Roman"/>
          <w:b w:val="0"/>
          <w:bCs w:val="0"/>
          <w:color w:val="auto"/>
          <w:kern w:val="0"/>
          <w:sz w:val="28"/>
          <w:szCs w:val="28"/>
          <w:highlight w:val="none"/>
        </w:rPr>
        <w:t>无组织排放废气厂界监控点颗粒物厂界浓度满足</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大气污染物综合排放标准</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GB16297-1996</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表2中的无组织排放监控浓度限值</w:t>
      </w:r>
      <w:r>
        <w:rPr>
          <w:rFonts w:hint="eastAsia" w:ascii="Times New Roman" w:hAnsi="Times New Roman" w:eastAsia="宋体" w:cs="Times New Roman"/>
          <w:b w:val="0"/>
          <w:bCs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highlight w:val="none"/>
        </w:rPr>
      </w:pPr>
      <w:r>
        <w:rPr>
          <w:rFonts w:hint="eastAsia" w:ascii="宋体" w:hAnsi="仿宋_GB2312" w:eastAsia="仿宋_GB2312" w:cs="Times New Roman"/>
          <w:b w:val="0"/>
          <w:bCs w:val="0"/>
          <w:color w:val="auto"/>
          <w:kern w:val="0"/>
          <w:sz w:val="28"/>
          <w:szCs w:val="28"/>
          <w:highlight w:val="none"/>
        </w:rPr>
        <w:t>验收监测期间</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厂界昼</w:t>
      </w:r>
      <w:r>
        <w:rPr>
          <w:rFonts w:hint="eastAsia" w:ascii="宋体" w:hAnsi="仿宋_GB2312" w:eastAsia="仿宋_GB2312" w:cs="Times New Roman"/>
          <w:b w:val="0"/>
          <w:bCs w:val="0"/>
          <w:color w:val="auto"/>
          <w:kern w:val="0"/>
          <w:sz w:val="28"/>
          <w:szCs w:val="28"/>
          <w:highlight w:val="none"/>
          <w:lang w:val="en-US" w:eastAsia="zh-CN"/>
        </w:rPr>
        <w:t>夜</w:t>
      </w:r>
      <w:r>
        <w:rPr>
          <w:rFonts w:hint="eastAsia" w:ascii="宋体" w:hAnsi="仿宋_GB2312" w:eastAsia="仿宋_GB2312" w:cs="Times New Roman"/>
          <w:b w:val="0"/>
          <w:bCs w:val="0"/>
          <w:color w:val="auto"/>
          <w:kern w:val="0"/>
          <w:sz w:val="28"/>
          <w:szCs w:val="28"/>
          <w:highlight w:val="none"/>
        </w:rPr>
        <w:t>噪声满足</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工业企业厂界环境噪声排放标准</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GB12348-2008</w:t>
      </w:r>
      <w:r>
        <w:rPr>
          <w:rFonts w:hint="eastAsia" w:ascii="Times New Roman" w:hAnsi="Times New Roman" w:eastAsia="宋体" w:cs="Times New Roman"/>
          <w:b w:val="0"/>
          <w:bCs w:val="0"/>
          <w:color w:val="auto"/>
          <w:kern w:val="0"/>
          <w:sz w:val="28"/>
          <w:szCs w:val="28"/>
          <w:highlight w:val="none"/>
        </w:rPr>
        <w:t>）</w:t>
      </w:r>
      <w:r>
        <w:rPr>
          <w:rFonts w:hint="eastAsia" w:ascii="宋体" w:hAnsi="仿宋_GB2312" w:eastAsia="仿宋_GB2312" w:cs="Times New Roman"/>
          <w:b w:val="0"/>
          <w:bCs w:val="0"/>
          <w:color w:val="auto"/>
          <w:kern w:val="0"/>
          <w:sz w:val="28"/>
          <w:szCs w:val="28"/>
          <w:highlight w:val="none"/>
        </w:rPr>
        <w:t>表1中2类声环境功能区标准要求</w:t>
      </w:r>
      <w:r>
        <w:rPr>
          <w:rFonts w:hint="eastAsia" w:ascii="Times New Roman" w:hAnsi="Times New Roman" w:eastAsia="宋体" w:cs="Times New Roman"/>
          <w:b w:val="0"/>
          <w:bCs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bottom"/>
        <w:outlineLvl w:val="0"/>
        <w:rPr>
          <w:rFonts w:ascii="宋体" w:hAnsi="仿宋_GB2312" w:eastAsia="仿宋_GB2312" w:cs="Times New Roman"/>
          <w:b/>
          <w:bCs/>
          <w:color w:val="auto"/>
          <w:kern w:val="0"/>
          <w:sz w:val="28"/>
          <w:szCs w:val="28"/>
        </w:rPr>
      </w:pPr>
      <w:r>
        <w:rPr>
          <w:rFonts w:ascii="宋体" w:hAnsi="仿宋_GB2312" w:eastAsia="仿宋_GB2312" w:cs="Times New Roman"/>
          <w:b/>
          <w:bCs/>
          <w:color w:val="auto"/>
          <w:kern w:val="0"/>
          <w:sz w:val="28"/>
          <w:szCs w:val="28"/>
        </w:rPr>
        <w:t>五</w:t>
      </w:r>
      <w:r>
        <w:rPr>
          <w:rFonts w:ascii="Times New Roman" w:hAnsi="Times New Roman" w:eastAsia="宋体" w:cs="Times New Roman"/>
          <w:b/>
          <w:bCs/>
          <w:color w:val="auto"/>
          <w:kern w:val="0"/>
          <w:sz w:val="28"/>
          <w:szCs w:val="28"/>
        </w:rPr>
        <w:t>、</w:t>
      </w:r>
      <w:r>
        <w:rPr>
          <w:rFonts w:ascii="宋体" w:hAnsi="仿宋_GB2312" w:eastAsia="仿宋_GB2312" w:cs="Times New Roman"/>
          <w:b/>
          <w:bCs/>
          <w:color w:val="auto"/>
          <w:kern w:val="0"/>
          <w:sz w:val="28"/>
          <w:szCs w:val="28"/>
        </w:rPr>
        <w:t>验收结论</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ascii="宋体" w:hAnsi="仿宋_GB2312" w:eastAsia="仿宋_GB2312" w:cs="Times New Roman"/>
          <w:b w:val="0"/>
          <w:bCs w:val="0"/>
          <w:color w:val="auto"/>
          <w:kern w:val="0"/>
          <w:sz w:val="28"/>
          <w:szCs w:val="28"/>
        </w:rPr>
      </w:pPr>
      <w:r>
        <w:rPr>
          <w:rFonts w:ascii="宋体" w:hAnsi="仿宋_GB2312" w:eastAsia="仿宋_GB2312" w:cs="Times New Roman"/>
          <w:b w:val="0"/>
          <w:bCs w:val="0"/>
          <w:color w:val="auto"/>
          <w:kern w:val="0"/>
          <w:sz w:val="28"/>
          <w:szCs w:val="28"/>
        </w:rPr>
        <w:t>项目已按</w:t>
      </w:r>
      <w:r>
        <w:rPr>
          <w:rFonts w:hint="eastAsia" w:ascii="宋体" w:hAnsi="仿宋_GB2312" w:eastAsia="仿宋_GB2312" w:cs="Times New Roman"/>
          <w:b w:val="0"/>
          <w:bCs w:val="0"/>
          <w:color w:val="auto"/>
          <w:kern w:val="0"/>
          <w:sz w:val="28"/>
          <w:szCs w:val="28"/>
        </w:rPr>
        <w:t>建设项目</w:t>
      </w:r>
      <w:r>
        <w:rPr>
          <w:rFonts w:hint="eastAsia" w:ascii="宋体" w:hAnsi="仿宋_GB2312" w:eastAsia="仿宋_GB2312" w:cs="Times New Roman"/>
          <w:b w:val="0"/>
          <w:bCs w:val="0"/>
          <w:color w:val="auto"/>
          <w:kern w:val="0"/>
          <w:sz w:val="28"/>
          <w:szCs w:val="28"/>
          <w:lang w:eastAsia="zh-CN"/>
        </w:rPr>
        <w:t>环境影响报告表</w:t>
      </w:r>
      <w:r>
        <w:rPr>
          <w:rFonts w:hint="eastAsia" w:ascii="宋体" w:hAnsi="仿宋_GB2312" w:eastAsia="仿宋_GB2312" w:cs="Times New Roman"/>
          <w:b w:val="0"/>
          <w:bCs w:val="0"/>
          <w:color w:val="auto"/>
          <w:kern w:val="0"/>
          <w:sz w:val="28"/>
          <w:szCs w:val="28"/>
          <w:lang w:val="en-US" w:eastAsia="zh-CN"/>
        </w:rPr>
        <w:t>备案内容</w:t>
      </w:r>
      <w:r>
        <w:rPr>
          <w:rFonts w:ascii="宋体" w:hAnsi="仿宋_GB2312" w:eastAsia="仿宋_GB2312" w:cs="Times New Roman"/>
          <w:b w:val="0"/>
          <w:bCs w:val="0"/>
          <w:color w:val="auto"/>
          <w:kern w:val="0"/>
          <w:sz w:val="28"/>
          <w:szCs w:val="28"/>
        </w:rPr>
        <w:t>完成</w:t>
      </w:r>
      <w:r>
        <w:rPr>
          <w:rFonts w:hint="eastAsia" w:ascii="Times New Roman" w:hAnsi="Times New Roman" w:eastAsia="宋体" w:cs="Times New Roman"/>
          <w:b w:val="0"/>
          <w:bCs w:val="0"/>
          <w:color w:val="auto"/>
          <w:kern w:val="0"/>
          <w:sz w:val="28"/>
          <w:szCs w:val="28"/>
          <w:lang w:eastAsia="zh-CN"/>
        </w:rPr>
        <w:t>“</w:t>
      </w:r>
      <w:r>
        <w:rPr>
          <w:rFonts w:ascii="宋体" w:hAnsi="仿宋_GB2312" w:eastAsia="仿宋_GB2312" w:cs="Times New Roman"/>
          <w:b w:val="0"/>
          <w:bCs w:val="0"/>
          <w:color w:val="auto"/>
          <w:kern w:val="0"/>
          <w:sz w:val="28"/>
          <w:szCs w:val="28"/>
        </w:rPr>
        <w:t>三同时</w:t>
      </w:r>
      <w:r>
        <w:rPr>
          <w:rFonts w:hint="eastAsia" w:ascii="Times New Roman" w:hAnsi="Times New Roman" w:eastAsia="宋体" w:cs="Times New Roman"/>
          <w:b w:val="0"/>
          <w:bCs w:val="0"/>
          <w:color w:val="auto"/>
          <w:kern w:val="0"/>
          <w:sz w:val="28"/>
          <w:szCs w:val="28"/>
          <w:lang w:eastAsia="zh-CN"/>
        </w:rPr>
        <w:t>”</w:t>
      </w:r>
      <w:r>
        <w:rPr>
          <w:rFonts w:ascii="宋体" w:hAnsi="仿宋_GB2312" w:eastAsia="仿宋_GB2312" w:cs="Times New Roman"/>
          <w:b w:val="0"/>
          <w:bCs w:val="0"/>
          <w:color w:val="auto"/>
          <w:kern w:val="0"/>
          <w:sz w:val="28"/>
          <w:szCs w:val="28"/>
        </w:rPr>
        <w:t>建设</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无重大变动</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污染物达标排放</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验收监测报告结论可信</w:t>
      </w:r>
      <w:r>
        <w:rPr>
          <w:rFonts w:ascii="Times New Roman" w:hAnsi="Times New Roman" w:eastAsia="宋体" w:cs="Times New Roman"/>
          <w:b w:val="0"/>
          <w:bCs w:val="0"/>
          <w:color w:val="auto"/>
          <w:kern w:val="0"/>
          <w:sz w:val="28"/>
          <w:szCs w:val="28"/>
        </w:rPr>
        <w:t>，</w:t>
      </w:r>
      <w:r>
        <w:rPr>
          <w:rFonts w:ascii="宋体" w:hAnsi="仿宋_GB2312" w:eastAsia="仿宋_GB2312" w:cs="Times New Roman"/>
          <w:b w:val="0"/>
          <w:bCs w:val="0"/>
          <w:color w:val="auto"/>
          <w:kern w:val="0"/>
          <w:sz w:val="28"/>
          <w:szCs w:val="28"/>
        </w:rPr>
        <w:t>验收合格</w:t>
      </w:r>
      <w:r>
        <w:rPr>
          <w:rFonts w:ascii="Times New Roman" w:hAnsi="Times New Roman" w:eastAsia="宋体" w:cs="Times New Roman"/>
          <w:b w:val="0"/>
          <w:bCs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2" w:firstLineChars="200"/>
        <w:textAlignment w:val="bottom"/>
        <w:outlineLvl w:val="0"/>
        <w:rPr>
          <w:rFonts w:ascii="宋体" w:hAnsi="仿宋_GB2312" w:eastAsia="仿宋_GB2312" w:cs="Times New Roman"/>
          <w:b/>
          <w:bCs/>
          <w:color w:val="auto"/>
          <w:kern w:val="0"/>
          <w:sz w:val="28"/>
          <w:szCs w:val="28"/>
        </w:rPr>
      </w:pPr>
      <w:r>
        <w:rPr>
          <w:rFonts w:ascii="宋体" w:hAnsi="仿宋_GB2312" w:eastAsia="仿宋_GB2312" w:cs="Times New Roman"/>
          <w:b/>
          <w:bCs/>
          <w:color w:val="auto"/>
          <w:kern w:val="0"/>
          <w:sz w:val="28"/>
          <w:szCs w:val="28"/>
        </w:rPr>
        <w:t>六</w:t>
      </w:r>
      <w:r>
        <w:rPr>
          <w:rFonts w:ascii="Times New Roman" w:hAnsi="Times New Roman" w:eastAsia="宋体" w:cs="Times New Roman"/>
          <w:b/>
          <w:bCs/>
          <w:color w:val="auto"/>
          <w:kern w:val="0"/>
          <w:sz w:val="28"/>
          <w:szCs w:val="28"/>
        </w:rPr>
        <w:t>、</w:t>
      </w:r>
      <w:r>
        <w:rPr>
          <w:rFonts w:ascii="宋体" w:hAnsi="仿宋_GB2312" w:eastAsia="仿宋_GB2312" w:cs="Times New Roman"/>
          <w:b/>
          <w:bCs/>
          <w:color w:val="auto"/>
          <w:kern w:val="0"/>
          <w:sz w:val="28"/>
          <w:szCs w:val="28"/>
        </w:rPr>
        <w:t>后续要求</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8"/>
          <w:szCs w:val="28"/>
        </w:rPr>
      </w:pPr>
      <w:r>
        <w:rPr>
          <w:rFonts w:hint="eastAsia" w:ascii="宋体" w:hAnsi="仿宋_GB2312" w:eastAsia="仿宋_GB2312" w:cs="Times New Roman"/>
          <w:b w:val="0"/>
          <w:bCs w:val="0"/>
          <w:color w:val="auto"/>
          <w:kern w:val="0"/>
          <w:sz w:val="28"/>
          <w:szCs w:val="28"/>
        </w:rPr>
        <w:t>1</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按照</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排污单位自行监测技术指南-总则</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(HJ819-2017)要求</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自主组织进行污染源监测</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并做好记录</w:t>
      </w:r>
      <w:r>
        <w:rPr>
          <w:rFonts w:hint="eastAsia" w:ascii="Times New Roman" w:hAnsi="Times New Roman" w:eastAsia="宋体" w:cs="Times New Roman"/>
          <w:b w:val="0"/>
          <w:bCs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bottom"/>
        <w:rPr>
          <w:rFonts w:hint="eastAsia" w:ascii="宋体" w:hAnsi="仿宋_GB2312" w:eastAsia="仿宋_GB2312" w:cs="Times New Roman"/>
          <w:b w:val="0"/>
          <w:bCs w:val="0"/>
          <w:color w:val="auto"/>
          <w:kern w:val="0"/>
          <w:sz w:val="24"/>
          <w:szCs w:val="24"/>
        </w:rPr>
      </w:pPr>
      <w:r>
        <w:rPr>
          <w:rFonts w:hint="eastAsia" w:ascii="宋体" w:hAnsi="仿宋_GB2312" w:eastAsia="仿宋_GB2312" w:cs="Times New Roman"/>
          <w:b w:val="0"/>
          <w:bCs w:val="0"/>
          <w:color w:val="auto"/>
          <w:kern w:val="0"/>
          <w:sz w:val="28"/>
          <w:szCs w:val="28"/>
        </w:rPr>
        <w:t>2</w:t>
      </w:r>
      <w:r>
        <w:rPr>
          <w:rFonts w:hint="eastAsia" w:ascii="Times New Roman" w:hAnsi="Times New Roman" w:eastAsia="宋体" w:cs="Times New Roman"/>
          <w:b w:val="0"/>
          <w:bCs w:val="0"/>
          <w:color w:val="auto"/>
          <w:kern w:val="0"/>
          <w:sz w:val="28"/>
          <w:szCs w:val="28"/>
        </w:rPr>
        <w:t>、</w:t>
      </w:r>
      <w:r>
        <w:rPr>
          <w:rFonts w:hint="eastAsia" w:ascii="宋体" w:hAnsi="仿宋_GB2312" w:eastAsia="仿宋_GB2312" w:cs="Times New Roman"/>
          <w:b w:val="0"/>
          <w:bCs w:val="0"/>
          <w:color w:val="auto"/>
          <w:kern w:val="0"/>
          <w:sz w:val="28"/>
          <w:szCs w:val="28"/>
        </w:rPr>
        <w:t>加强危废库管理</w:t>
      </w:r>
      <w:r>
        <w:rPr>
          <w:rFonts w:hint="eastAsia" w:ascii="Times New Roman" w:hAnsi="Times New Roman" w:eastAsia="宋体" w:cs="Times New Roman"/>
          <w:b w:val="0"/>
          <w:bCs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right"/>
        <w:textAlignment w:val="bottom"/>
        <w:rPr>
          <w:rFonts w:hint="eastAsia" w:ascii="宋体" w:hAnsi="仿宋_GB2312" w:eastAsia="仿宋_GB2312" w:cs="Times New Roman"/>
          <w:b w:val="0"/>
          <w:bCs w:val="0"/>
          <w:color w:val="auto"/>
          <w:kern w:val="0"/>
          <w:sz w:val="28"/>
          <w:szCs w:val="28"/>
        </w:rPr>
      </w:pPr>
      <w:r>
        <w:rPr>
          <w:rFonts w:hint="eastAsia" w:ascii="宋体" w:hAnsi="仿宋_GB2312" w:eastAsia="仿宋_GB2312" w:cs="Times New Roman"/>
          <w:b w:val="0"/>
          <w:bCs w:val="0"/>
          <w:color w:val="auto"/>
          <w:kern w:val="0"/>
          <w:sz w:val="28"/>
          <w:szCs w:val="28"/>
          <w:lang w:val="en-US" w:eastAsia="zh-CN"/>
        </w:rPr>
        <w:t>青岛同方环境工程设备有限公司</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right"/>
        <w:textAlignment w:val="bottom"/>
        <w:rPr>
          <w:rFonts w:hint="eastAsia" w:ascii="宋体" w:hAnsi="仿宋_GB2312" w:eastAsia="仿宋_GB2312" w:cs="Times New Roman"/>
          <w:b w:val="0"/>
          <w:bCs w:val="0"/>
          <w:color w:val="auto"/>
          <w:kern w:val="0"/>
          <w:sz w:val="28"/>
          <w:szCs w:val="28"/>
        </w:rPr>
      </w:pPr>
      <w:r>
        <w:rPr>
          <w:rFonts w:hint="eastAsia" w:ascii="宋体" w:hAnsi="仿宋_GB2312" w:eastAsia="仿宋_GB2312" w:cs="Times New Roman"/>
          <w:b w:val="0"/>
          <w:bCs w:val="0"/>
          <w:color w:val="auto"/>
          <w:kern w:val="0"/>
          <w:sz w:val="28"/>
          <w:szCs w:val="28"/>
        </w:rPr>
        <w:t>202</w:t>
      </w:r>
      <w:r>
        <w:rPr>
          <w:rFonts w:hint="eastAsia" w:ascii="宋体" w:hAnsi="仿宋_GB2312" w:eastAsia="仿宋_GB2312" w:cs="Times New Roman"/>
          <w:b w:val="0"/>
          <w:bCs w:val="0"/>
          <w:color w:val="auto"/>
          <w:kern w:val="0"/>
          <w:sz w:val="28"/>
          <w:szCs w:val="28"/>
          <w:lang w:val="en-US" w:eastAsia="zh-CN"/>
        </w:rPr>
        <w:t>2</w:t>
      </w:r>
      <w:r>
        <w:rPr>
          <w:rFonts w:hint="eastAsia" w:ascii="宋体" w:hAnsi="仿宋_GB2312" w:eastAsia="仿宋_GB2312" w:cs="Times New Roman"/>
          <w:b w:val="0"/>
          <w:bCs w:val="0"/>
          <w:color w:val="auto"/>
          <w:kern w:val="0"/>
          <w:sz w:val="28"/>
          <w:szCs w:val="28"/>
        </w:rPr>
        <w:t>年</w:t>
      </w:r>
      <w:r>
        <w:rPr>
          <w:rFonts w:hint="eastAsia" w:ascii="宋体" w:hAnsi="仿宋_GB2312" w:eastAsia="仿宋_GB2312" w:cs="Times New Roman"/>
          <w:b w:val="0"/>
          <w:bCs w:val="0"/>
          <w:color w:val="auto"/>
          <w:kern w:val="0"/>
          <w:sz w:val="28"/>
          <w:szCs w:val="28"/>
          <w:lang w:val="en-US" w:eastAsia="zh-CN"/>
        </w:rPr>
        <w:t>2</w:t>
      </w:r>
      <w:r>
        <w:rPr>
          <w:rFonts w:hint="eastAsia" w:ascii="宋体" w:hAnsi="仿宋_GB2312" w:eastAsia="仿宋_GB2312" w:cs="Times New Roman"/>
          <w:b w:val="0"/>
          <w:bCs w:val="0"/>
          <w:color w:val="auto"/>
          <w:kern w:val="0"/>
          <w:sz w:val="28"/>
          <w:szCs w:val="28"/>
        </w:rPr>
        <w:t>月</w:t>
      </w:r>
      <w:r>
        <w:rPr>
          <w:rFonts w:hint="eastAsia" w:ascii="宋体" w:hAnsi="仿宋_GB2312" w:eastAsia="仿宋_GB2312" w:cs="Times New Roman"/>
          <w:b w:val="0"/>
          <w:bCs w:val="0"/>
          <w:color w:val="auto"/>
          <w:kern w:val="0"/>
          <w:sz w:val="28"/>
          <w:szCs w:val="28"/>
          <w:lang w:val="en-US" w:eastAsia="zh-CN"/>
        </w:rPr>
        <w:t>13</w:t>
      </w:r>
      <w:r>
        <w:rPr>
          <w:rFonts w:hint="eastAsia" w:ascii="宋体" w:hAnsi="仿宋_GB2312" w:eastAsia="仿宋_GB2312" w:cs="Times New Roman"/>
          <w:b w:val="0"/>
          <w:bCs w:val="0"/>
          <w:color w:val="auto"/>
          <w:kern w:val="0"/>
          <w:sz w:val="28"/>
          <w:szCs w:val="28"/>
        </w:rPr>
        <w:t>日</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宋体" w:hAnsi="宋体" w:eastAsia="宋体" w:cs="Times New Roman"/>
          <w:b w:val="0"/>
          <w:bCs w:val="0"/>
          <w:color w:val="auto"/>
          <w:kern w:val="0"/>
          <w:sz w:val="24"/>
          <w:szCs w:val="24"/>
        </w:rPr>
        <w:sectPr>
          <w:pgSz w:w="11850" w:h="16783"/>
          <w:pgMar w:top="1440" w:right="1800" w:bottom="1440" w:left="1800" w:header="850" w:footer="992" w:gutter="0"/>
          <w:pgBorders>
            <w:top w:val="none" w:sz="0" w:space="0"/>
            <w:left w:val="none" w:sz="0" w:space="0"/>
            <w:bottom w:val="none" w:sz="0" w:space="0"/>
            <w:right w:val="none" w:sz="0" w:space="0"/>
          </w:pgBorders>
          <w:cols w:space="0" w:num="1"/>
          <w:rtlGutter w:val="0"/>
          <w:docGrid w:linePitch="360" w:charSpace="0"/>
        </w:sectPr>
      </w:pPr>
    </w:p>
    <w:p>
      <w:pPr>
        <w:adjustRightInd w:val="0"/>
        <w:snapToGrid w:val="0"/>
        <w:spacing w:line="336" w:lineRule="auto"/>
        <w:textAlignment w:val="bottom"/>
        <w:outlineLvl w:val="0"/>
        <w:rPr>
          <w:rFonts w:ascii="宋体" w:hAnsi="宋体" w:eastAsia="宋体"/>
          <w:b/>
          <w:bCs/>
          <w:color w:val="000000"/>
          <w:kern w:val="0"/>
          <w:sz w:val="30"/>
          <w:szCs w:val="30"/>
        </w:rPr>
      </w:pPr>
      <w:r>
        <w:rPr>
          <w:rFonts w:ascii="宋体" w:hAnsi="宋体" w:eastAsia="宋体"/>
          <w:b/>
          <w:bCs/>
          <w:color w:val="000000"/>
          <w:kern w:val="0"/>
          <w:sz w:val="32"/>
          <w:szCs w:val="32"/>
        </w:rPr>
        <w:t>附件</w:t>
      </w:r>
      <w:r>
        <w:rPr>
          <w:b/>
          <w:bCs/>
          <w:color w:val="000000"/>
          <w:kern w:val="0"/>
          <w:sz w:val="32"/>
          <w:szCs w:val="32"/>
        </w:rPr>
        <w:t>：</w:t>
      </w:r>
    </w:p>
    <w:p>
      <w:pPr>
        <w:adjustRightInd w:val="0"/>
        <w:snapToGrid w:val="0"/>
        <w:spacing w:line="336" w:lineRule="auto"/>
        <w:jc w:val="center"/>
        <w:textAlignment w:val="bottom"/>
        <w:rPr>
          <w:rFonts w:hint="eastAsia" w:ascii="宋体" w:hAnsi="宋体" w:eastAsia="宋体"/>
          <w:b/>
          <w:bCs/>
          <w:color w:val="000000"/>
          <w:kern w:val="0"/>
          <w:sz w:val="32"/>
          <w:szCs w:val="32"/>
          <w:lang w:eastAsia="zh-CN"/>
        </w:rPr>
      </w:pPr>
      <w:r>
        <w:rPr>
          <w:rFonts w:hint="eastAsia" w:ascii="宋体" w:hAnsi="宋体" w:eastAsia="宋体"/>
          <w:b/>
          <w:bCs/>
          <w:color w:val="000000"/>
          <w:kern w:val="0"/>
          <w:sz w:val="32"/>
          <w:szCs w:val="32"/>
          <w:lang w:eastAsia="zh-CN"/>
        </w:rPr>
        <w:t>青岛同方环境工程设备有限公司</w:t>
      </w:r>
    </w:p>
    <w:p>
      <w:pPr>
        <w:adjustRightInd w:val="0"/>
        <w:snapToGrid w:val="0"/>
        <w:spacing w:line="336" w:lineRule="auto"/>
        <w:jc w:val="center"/>
        <w:textAlignment w:val="bottom"/>
        <w:rPr>
          <w:rFonts w:hint="eastAsia" w:ascii="宋体" w:hAnsi="宋体" w:eastAsia="宋体"/>
          <w:b/>
          <w:bCs/>
          <w:color w:val="000000"/>
          <w:kern w:val="0"/>
          <w:sz w:val="32"/>
          <w:szCs w:val="32"/>
          <w:lang w:eastAsia="zh-CN"/>
        </w:rPr>
      </w:pPr>
      <w:r>
        <w:rPr>
          <w:rFonts w:hint="eastAsia" w:ascii="宋体" w:hAnsi="宋体" w:eastAsia="宋体"/>
          <w:b/>
          <w:bCs/>
          <w:color w:val="000000"/>
          <w:kern w:val="0"/>
          <w:sz w:val="32"/>
          <w:szCs w:val="32"/>
          <w:lang w:eastAsia="zh-CN"/>
        </w:rPr>
        <w:t>压力容器</w:t>
      </w:r>
      <w:r>
        <w:rPr>
          <w:rFonts w:hint="eastAsia"/>
          <w:b/>
          <w:bCs/>
          <w:color w:val="000000"/>
          <w:kern w:val="0"/>
          <w:sz w:val="32"/>
          <w:szCs w:val="32"/>
          <w:lang w:eastAsia="zh-CN"/>
        </w:rPr>
        <w:t>、</w:t>
      </w:r>
      <w:r>
        <w:rPr>
          <w:rFonts w:hint="eastAsia" w:ascii="宋体" w:hAnsi="宋体" w:eastAsia="宋体"/>
          <w:b/>
          <w:bCs/>
          <w:color w:val="000000"/>
          <w:kern w:val="0"/>
          <w:sz w:val="32"/>
          <w:szCs w:val="32"/>
          <w:lang w:eastAsia="zh-CN"/>
        </w:rPr>
        <w:t>锅炉辅机</w:t>
      </w:r>
      <w:r>
        <w:rPr>
          <w:rFonts w:hint="eastAsia"/>
          <w:b/>
          <w:bCs/>
          <w:color w:val="000000"/>
          <w:kern w:val="0"/>
          <w:sz w:val="32"/>
          <w:szCs w:val="32"/>
          <w:lang w:eastAsia="zh-CN"/>
        </w:rPr>
        <w:t>、</w:t>
      </w:r>
      <w:r>
        <w:rPr>
          <w:rFonts w:hint="eastAsia" w:ascii="宋体" w:hAnsi="宋体" w:eastAsia="宋体"/>
          <w:b/>
          <w:bCs/>
          <w:color w:val="000000"/>
          <w:kern w:val="0"/>
          <w:sz w:val="32"/>
          <w:szCs w:val="32"/>
          <w:lang w:eastAsia="zh-CN"/>
        </w:rPr>
        <w:t>环保设备</w:t>
      </w:r>
      <w:r>
        <w:rPr>
          <w:rFonts w:hint="eastAsia"/>
          <w:b/>
          <w:bCs/>
          <w:color w:val="000000"/>
          <w:kern w:val="0"/>
          <w:sz w:val="32"/>
          <w:szCs w:val="32"/>
          <w:lang w:eastAsia="zh-CN"/>
        </w:rPr>
        <w:t>、</w:t>
      </w:r>
      <w:r>
        <w:rPr>
          <w:rFonts w:hint="eastAsia" w:ascii="宋体" w:hAnsi="宋体" w:eastAsia="宋体"/>
          <w:b/>
          <w:bCs/>
          <w:color w:val="000000"/>
          <w:kern w:val="0"/>
          <w:sz w:val="32"/>
          <w:szCs w:val="32"/>
          <w:lang w:eastAsia="zh-CN"/>
        </w:rPr>
        <w:t>换热设备生产扩建项目</w:t>
      </w:r>
      <w:r>
        <w:rPr>
          <w:rFonts w:hint="eastAsia" w:ascii="宋体" w:hAnsi="宋体"/>
          <w:b/>
          <w:bCs/>
          <w:color w:val="000000"/>
          <w:kern w:val="0"/>
          <w:sz w:val="32"/>
          <w:szCs w:val="32"/>
          <w:lang w:eastAsia="zh-CN"/>
        </w:rPr>
        <w:t>（</w:t>
      </w:r>
      <w:r>
        <w:rPr>
          <w:rFonts w:hint="eastAsia" w:ascii="宋体" w:hAnsi="宋体"/>
          <w:b/>
          <w:bCs/>
          <w:color w:val="000000"/>
          <w:kern w:val="0"/>
          <w:sz w:val="32"/>
          <w:szCs w:val="32"/>
          <w:lang w:val="en-US" w:eastAsia="zh-CN"/>
        </w:rPr>
        <w:t>一期</w:t>
      </w:r>
      <w:bookmarkStart w:id="0" w:name="_GoBack"/>
      <w:bookmarkEnd w:id="0"/>
      <w:r>
        <w:rPr>
          <w:rFonts w:hint="eastAsia" w:ascii="宋体" w:hAnsi="宋体"/>
          <w:b/>
          <w:bCs/>
          <w:color w:val="000000"/>
          <w:kern w:val="0"/>
          <w:sz w:val="32"/>
          <w:szCs w:val="32"/>
          <w:lang w:eastAsia="zh-CN"/>
        </w:rPr>
        <w:t>）</w:t>
      </w:r>
    </w:p>
    <w:p>
      <w:pPr>
        <w:adjustRightInd w:val="0"/>
        <w:snapToGrid w:val="0"/>
        <w:spacing w:line="336" w:lineRule="auto"/>
        <w:jc w:val="center"/>
        <w:textAlignment w:val="bottom"/>
        <w:rPr>
          <w:rFonts w:ascii="宋体" w:hAnsi="宋体" w:eastAsia="宋体"/>
          <w:b/>
          <w:bCs/>
          <w:color w:val="000000"/>
          <w:kern w:val="0"/>
          <w:sz w:val="32"/>
          <w:szCs w:val="32"/>
        </w:rPr>
      </w:pPr>
      <w:r>
        <w:rPr>
          <w:rFonts w:ascii="宋体" w:hAnsi="宋体" w:eastAsia="宋体"/>
          <w:b/>
          <w:bCs/>
          <w:color w:val="000000"/>
          <w:kern w:val="0"/>
          <w:sz w:val="32"/>
          <w:szCs w:val="32"/>
        </w:rPr>
        <w:t>竣工环境保护验收人员信息</w:t>
      </w:r>
    </w:p>
    <w:p>
      <w:pPr>
        <w:keepNext w:val="0"/>
        <w:keepLines w:val="0"/>
        <w:pageBreakBefore w:val="0"/>
        <w:widowControl w:val="0"/>
        <w:kinsoku/>
        <w:wordWrap/>
        <w:overflowPunct/>
        <w:topLinePunct w:val="0"/>
        <w:autoSpaceDE/>
        <w:autoSpaceDN/>
        <w:bidi w:val="0"/>
        <w:adjustRightInd w:val="0"/>
        <w:snapToGrid w:val="0"/>
        <w:spacing w:line="336" w:lineRule="auto"/>
        <w:textAlignment w:val="bottom"/>
        <w:rPr>
          <w:rFonts w:hint="eastAsia" w:ascii="宋体" w:hAnsi="宋体" w:eastAsia="宋体" w:cs="Times New Roman"/>
          <w:b w:val="0"/>
          <w:bCs w:val="0"/>
          <w:color w:val="auto"/>
          <w:kern w:val="0"/>
          <w:sz w:val="24"/>
          <w:szCs w:val="24"/>
        </w:rPr>
      </w:pPr>
    </w:p>
    <w:tbl>
      <w:tblPr>
        <w:tblStyle w:val="8"/>
        <w:tblW w:w="7962"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919"/>
        <w:gridCol w:w="946"/>
        <w:gridCol w:w="3275"/>
        <w:gridCol w:w="1075"/>
        <w:gridCol w:w="1747"/>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919" w:type="dxa"/>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宋体" w:hAnsi="宋体" w:eastAsia="宋体" w:cs="Times New Roman"/>
                <w:b w:val="0"/>
                <w:bCs w:val="0"/>
                <w:color w:val="auto"/>
                <w:kern w:val="0"/>
                <w:sz w:val="21"/>
                <w:szCs w:val="21"/>
              </w:rPr>
            </w:pPr>
            <w:r>
              <w:rPr>
                <w:rFonts w:ascii="宋体" w:hAnsi="宋体" w:eastAsia="宋体" w:cs="Times New Roman"/>
                <w:b w:val="0"/>
                <w:bCs w:val="0"/>
                <w:snapToGrid w:val="0"/>
                <w:color w:val="auto"/>
                <w:kern w:val="0"/>
                <w:sz w:val="21"/>
                <w:szCs w:val="21"/>
              </w:rPr>
              <w:t>验收组</w:t>
            </w:r>
          </w:p>
        </w:tc>
        <w:tc>
          <w:tcPr>
            <w:tcW w:w="946"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宋体" w:hAnsi="宋体" w:eastAsia="宋体" w:cs="Times New Roman"/>
                <w:b w:val="0"/>
                <w:bCs w:val="0"/>
                <w:color w:val="auto"/>
                <w:kern w:val="0"/>
                <w:sz w:val="21"/>
                <w:szCs w:val="21"/>
              </w:rPr>
            </w:pPr>
            <w:r>
              <w:rPr>
                <w:rFonts w:ascii="宋体" w:hAnsi="宋体" w:eastAsia="宋体" w:cs="Times New Roman"/>
                <w:b w:val="0"/>
                <w:bCs w:val="0"/>
                <w:snapToGrid w:val="0"/>
                <w:color w:val="auto"/>
                <w:kern w:val="0"/>
                <w:sz w:val="21"/>
                <w:szCs w:val="21"/>
              </w:rPr>
              <w:t>姓名</w:t>
            </w:r>
          </w:p>
        </w:tc>
        <w:tc>
          <w:tcPr>
            <w:tcW w:w="3275"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宋体" w:hAnsi="宋体" w:eastAsia="宋体" w:cs="Times New Roman"/>
                <w:b w:val="0"/>
                <w:bCs w:val="0"/>
                <w:color w:val="auto"/>
                <w:kern w:val="0"/>
                <w:sz w:val="21"/>
                <w:szCs w:val="21"/>
              </w:rPr>
            </w:pPr>
            <w:r>
              <w:rPr>
                <w:rFonts w:ascii="宋体" w:hAnsi="宋体" w:eastAsia="宋体" w:cs="Times New Roman"/>
                <w:b w:val="0"/>
                <w:bCs w:val="0"/>
                <w:snapToGrid w:val="0"/>
                <w:color w:val="auto"/>
                <w:kern w:val="0"/>
                <w:sz w:val="21"/>
                <w:szCs w:val="21"/>
              </w:rPr>
              <w:t>单位</w:t>
            </w:r>
          </w:p>
        </w:tc>
        <w:tc>
          <w:tcPr>
            <w:tcW w:w="1075"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宋体" w:hAnsi="宋体" w:eastAsia="宋体" w:cs="Times New Roman"/>
                <w:b w:val="0"/>
                <w:bCs w:val="0"/>
                <w:snapToGrid w:val="0"/>
                <w:color w:val="auto"/>
                <w:kern w:val="0"/>
                <w:sz w:val="21"/>
                <w:szCs w:val="21"/>
              </w:rPr>
            </w:pPr>
            <w:r>
              <w:rPr>
                <w:rFonts w:ascii="宋体" w:hAnsi="宋体" w:eastAsia="宋体" w:cs="Times New Roman"/>
                <w:b w:val="0"/>
                <w:bCs w:val="0"/>
                <w:snapToGrid w:val="0"/>
                <w:color w:val="auto"/>
                <w:kern w:val="0"/>
                <w:sz w:val="21"/>
                <w:szCs w:val="21"/>
              </w:rPr>
              <w:t>职务/</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宋体" w:hAnsi="宋体" w:eastAsia="宋体" w:cs="Times New Roman"/>
                <w:b w:val="0"/>
                <w:bCs w:val="0"/>
                <w:color w:val="auto"/>
                <w:kern w:val="0"/>
                <w:sz w:val="21"/>
                <w:szCs w:val="21"/>
              </w:rPr>
            </w:pPr>
            <w:r>
              <w:rPr>
                <w:rFonts w:ascii="宋体" w:hAnsi="宋体" w:eastAsia="宋体" w:cs="Times New Roman"/>
                <w:b w:val="0"/>
                <w:bCs w:val="0"/>
                <w:snapToGrid w:val="0"/>
                <w:color w:val="auto"/>
                <w:kern w:val="0"/>
                <w:sz w:val="21"/>
                <w:szCs w:val="21"/>
              </w:rPr>
              <w:t>职称</w:t>
            </w:r>
          </w:p>
        </w:tc>
        <w:tc>
          <w:tcPr>
            <w:tcW w:w="1747" w:type="dxa"/>
            <w:tcBorders>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宋体" w:hAnsi="宋体" w:eastAsia="宋体" w:cs="Times New Roman"/>
                <w:b w:val="0"/>
                <w:bCs w:val="0"/>
                <w:color w:val="auto"/>
                <w:kern w:val="0"/>
                <w:sz w:val="21"/>
                <w:szCs w:val="21"/>
              </w:rPr>
            </w:pPr>
            <w:r>
              <w:rPr>
                <w:rFonts w:ascii="宋体" w:hAnsi="宋体" w:eastAsia="宋体" w:cs="Times New Roman"/>
                <w:b w:val="0"/>
                <w:bCs w:val="0"/>
                <w:snapToGrid w:val="0"/>
                <w:color w:val="auto"/>
                <w:kern w:val="0"/>
                <w:sz w:val="21"/>
                <w:szCs w:val="21"/>
              </w:rPr>
              <w:t>签名</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919"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r>
              <w:rPr>
                <w:rFonts w:hint="default" w:ascii="宋体" w:hAnsi="宋体" w:eastAsia="宋体" w:cs="Times New Roman"/>
                <w:b w:val="0"/>
                <w:bCs w:val="0"/>
                <w:snapToGrid w:val="0"/>
                <w:color w:val="auto"/>
                <w:kern w:val="0"/>
                <w:sz w:val="21"/>
                <w:szCs w:val="21"/>
                <w:lang w:val="en-US" w:eastAsia="zh-CN"/>
              </w:rPr>
              <w:t>组长</w:t>
            </w: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r>
              <w:rPr>
                <w:rFonts w:hint="default" w:ascii="宋体" w:hAnsi="宋体" w:eastAsia="宋体" w:cs="Times New Roman"/>
                <w:b w:val="0"/>
                <w:bCs w:val="0"/>
                <w:snapToGrid w:val="0"/>
                <w:color w:val="auto"/>
                <w:kern w:val="0"/>
                <w:sz w:val="21"/>
                <w:szCs w:val="21"/>
                <w:lang w:val="en-US" w:eastAsia="zh-CN"/>
              </w:rPr>
              <w:t>贾振朋</w:t>
            </w:r>
          </w:p>
        </w:tc>
        <w:tc>
          <w:tcPr>
            <w:tcW w:w="3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ascii="宋体" w:hAnsi="宋体" w:eastAsia="宋体" w:cs="Times New Roman"/>
                <w:b w:val="0"/>
                <w:bCs w:val="0"/>
                <w:snapToGrid w:val="0"/>
                <w:color w:val="auto"/>
                <w:kern w:val="0"/>
                <w:sz w:val="21"/>
                <w:szCs w:val="21"/>
                <w:lang w:val="en-US" w:eastAsia="zh-CN"/>
              </w:rPr>
            </w:pPr>
            <w:r>
              <w:rPr>
                <w:rFonts w:hint="eastAsia" w:ascii="宋体" w:hAnsi="宋体" w:eastAsia="宋体" w:cs="Times New Roman"/>
                <w:b w:val="0"/>
                <w:bCs w:val="0"/>
                <w:snapToGrid w:val="0"/>
                <w:color w:val="auto"/>
                <w:kern w:val="0"/>
                <w:sz w:val="21"/>
                <w:szCs w:val="21"/>
                <w:lang w:val="en-US" w:eastAsia="zh-CN"/>
              </w:rPr>
              <w:t>青岛同方环境工程设备有限公司</w:t>
            </w:r>
          </w:p>
        </w:tc>
        <w:tc>
          <w:tcPr>
            <w:tcW w:w="10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r>
              <w:rPr>
                <w:rFonts w:hint="eastAsia" w:ascii="宋体" w:hAnsi="宋体" w:eastAsia="宋体" w:cs="Times New Roman"/>
                <w:b w:val="0"/>
                <w:bCs w:val="0"/>
                <w:snapToGrid w:val="0"/>
                <w:color w:val="auto"/>
                <w:kern w:val="0"/>
                <w:sz w:val="21"/>
                <w:szCs w:val="21"/>
                <w:lang w:val="en-US" w:eastAsia="zh-CN"/>
              </w:rPr>
              <w:t>总经理</w:t>
            </w:r>
          </w:p>
        </w:tc>
        <w:tc>
          <w:tcPr>
            <w:tcW w:w="1747"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宋体" w:hAnsi="宋体" w:eastAsia="宋体" w:cs="Times New Roman"/>
                <w:b w:val="0"/>
                <w:bCs w:val="0"/>
                <w:snapToGrid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919" w:type="dxa"/>
            <w:vMerge w:val="restart"/>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ascii="宋体" w:hAnsi="宋体" w:eastAsia="宋体" w:cs="Times New Roman"/>
                <w:b w:val="0"/>
                <w:bCs w:val="0"/>
                <w:snapToGrid w:val="0"/>
                <w:color w:val="auto"/>
                <w:kern w:val="0"/>
                <w:sz w:val="21"/>
                <w:szCs w:val="21"/>
                <w:lang w:val="en-US" w:eastAsia="zh-CN"/>
              </w:rPr>
            </w:pPr>
            <w:r>
              <w:rPr>
                <w:rFonts w:hint="default" w:ascii="宋体" w:hAnsi="宋体" w:eastAsia="宋体" w:cs="Times New Roman"/>
                <w:b w:val="0"/>
                <w:bCs w:val="0"/>
                <w:snapToGrid w:val="0"/>
                <w:color w:val="auto"/>
                <w:kern w:val="0"/>
                <w:sz w:val="21"/>
                <w:szCs w:val="21"/>
                <w:lang w:val="en-US" w:eastAsia="zh-CN"/>
              </w:rPr>
              <w:t>成</w:t>
            </w:r>
            <w:r>
              <w:rPr>
                <w:rFonts w:hint="eastAsia" w:ascii="宋体" w:hAnsi="宋体" w:eastAsia="宋体" w:cs="Times New Roman"/>
                <w:b w:val="0"/>
                <w:bCs w:val="0"/>
                <w:snapToGrid w:val="0"/>
                <w:color w:val="auto"/>
                <w:kern w:val="0"/>
                <w:sz w:val="21"/>
                <w:szCs w:val="21"/>
                <w:lang w:val="en-US" w:eastAsia="zh-CN"/>
              </w:rPr>
              <w:t>员</w:t>
            </w: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r>
              <w:rPr>
                <w:rFonts w:hint="default" w:ascii="宋体" w:hAnsi="宋体" w:eastAsia="宋体" w:cs="Times New Roman"/>
                <w:b w:val="0"/>
                <w:bCs w:val="0"/>
                <w:snapToGrid w:val="0"/>
                <w:color w:val="auto"/>
                <w:kern w:val="0"/>
                <w:sz w:val="21"/>
                <w:szCs w:val="21"/>
                <w:lang w:val="en-US" w:eastAsia="zh-CN"/>
              </w:rPr>
              <w:t>耿建建</w:t>
            </w:r>
          </w:p>
        </w:tc>
        <w:tc>
          <w:tcPr>
            <w:tcW w:w="3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ascii="宋体" w:hAnsi="宋体" w:eastAsia="宋体" w:cs="Times New Roman"/>
                <w:b w:val="0"/>
                <w:bCs w:val="0"/>
                <w:snapToGrid w:val="0"/>
                <w:color w:val="auto"/>
                <w:kern w:val="0"/>
                <w:sz w:val="21"/>
                <w:szCs w:val="21"/>
                <w:lang w:val="en-US" w:eastAsia="zh-CN"/>
              </w:rPr>
            </w:pPr>
            <w:r>
              <w:rPr>
                <w:rFonts w:hint="eastAsia" w:ascii="宋体" w:hAnsi="宋体" w:eastAsia="宋体" w:cs="Times New Roman"/>
                <w:b w:val="0"/>
                <w:bCs w:val="0"/>
                <w:snapToGrid w:val="0"/>
                <w:color w:val="auto"/>
                <w:kern w:val="0"/>
                <w:sz w:val="21"/>
                <w:szCs w:val="21"/>
                <w:lang w:val="en-US" w:eastAsia="zh-CN"/>
              </w:rPr>
              <w:t>青岛同方环境工程设备有限公司</w:t>
            </w:r>
          </w:p>
        </w:tc>
        <w:tc>
          <w:tcPr>
            <w:tcW w:w="10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r>
              <w:rPr>
                <w:rFonts w:hint="eastAsia" w:ascii="宋体" w:hAnsi="宋体" w:eastAsia="宋体" w:cs="Times New Roman"/>
                <w:b w:val="0"/>
                <w:bCs w:val="0"/>
                <w:snapToGrid w:val="0"/>
                <w:color w:val="auto"/>
                <w:kern w:val="0"/>
                <w:sz w:val="21"/>
                <w:szCs w:val="21"/>
                <w:lang w:val="en-US" w:eastAsia="zh-CN"/>
              </w:rPr>
              <w:t>综合部部长</w:t>
            </w:r>
          </w:p>
        </w:tc>
        <w:tc>
          <w:tcPr>
            <w:tcW w:w="1747"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宋体" w:hAnsi="宋体" w:eastAsia="宋体" w:cs="Times New Roman"/>
                <w:b w:val="0"/>
                <w:bCs w:val="0"/>
                <w:snapToGrid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919"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r>
              <w:rPr>
                <w:rFonts w:hint="default" w:ascii="宋体" w:hAnsi="宋体" w:eastAsia="宋体" w:cs="Times New Roman"/>
                <w:b w:val="0"/>
                <w:bCs w:val="0"/>
                <w:snapToGrid w:val="0"/>
                <w:color w:val="auto"/>
                <w:kern w:val="0"/>
                <w:sz w:val="21"/>
                <w:szCs w:val="21"/>
                <w:lang w:val="en-US" w:eastAsia="zh-CN"/>
              </w:rPr>
              <w:t>姜海洋</w:t>
            </w:r>
          </w:p>
        </w:tc>
        <w:tc>
          <w:tcPr>
            <w:tcW w:w="3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ascii="宋体" w:hAnsi="宋体" w:eastAsia="宋体" w:cs="Times New Roman"/>
                <w:b w:val="0"/>
                <w:bCs w:val="0"/>
                <w:snapToGrid w:val="0"/>
                <w:color w:val="auto"/>
                <w:kern w:val="0"/>
                <w:sz w:val="21"/>
                <w:szCs w:val="21"/>
                <w:lang w:val="en-US" w:eastAsia="zh-CN"/>
              </w:rPr>
            </w:pPr>
            <w:r>
              <w:rPr>
                <w:rFonts w:hint="eastAsia" w:ascii="宋体" w:hAnsi="宋体" w:eastAsia="宋体" w:cs="Times New Roman"/>
                <w:b w:val="0"/>
                <w:bCs w:val="0"/>
                <w:snapToGrid w:val="0"/>
                <w:color w:val="auto"/>
                <w:kern w:val="0"/>
                <w:sz w:val="21"/>
                <w:szCs w:val="21"/>
                <w:lang w:val="en-US" w:eastAsia="zh-CN"/>
              </w:rPr>
              <w:t>青岛中旭检测检验有限公司</w:t>
            </w:r>
          </w:p>
        </w:tc>
        <w:tc>
          <w:tcPr>
            <w:tcW w:w="10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r>
              <w:rPr>
                <w:rFonts w:hint="eastAsia" w:ascii="宋体" w:hAnsi="宋体" w:eastAsia="宋体" w:cs="Times New Roman"/>
                <w:b w:val="0"/>
                <w:bCs w:val="0"/>
                <w:snapToGrid w:val="0"/>
                <w:color w:val="auto"/>
                <w:kern w:val="0"/>
                <w:sz w:val="21"/>
                <w:szCs w:val="21"/>
                <w:lang w:val="en-US" w:eastAsia="zh-CN"/>
              </w:rPr>
              <w:t>工程师</w:t>
            </w:r>
          </w:p>
        </w:tc>
        <w:tc>
          <w:tcPr>
            <w:tcW w:w="1747"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宋体" w:hAnsi="宋体" w:eastAsia="宋体" w:cs="Times New Roman"/>
                <w:b w:val="0"/>
                <w:bCs w:val="0"/>
                <w:snapToGrid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919"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r>
              <w:rPr>
                <w:rFonts w:hint="eastAsia" w:ascii="宋体" w:hAnsi="宋体" w:eastAsia="宋体" w:cs="Times New Roman"/>
                <w:b w:val="0"/>
                <w:bCs w:val="0"/>
                <w:snapToGrid w:val="0"/>
                <w:color w:val="auto"/>
                <w:kern w:val="0"/>
                <w:sz w:val="21"/>
                <w:szCs w:val="21"/>
                <w:lang w:val="en-US" w:eastAsia="zh-CN"/>
              </w:rPr>
              <w:t>王  犇</w:t>
            </w:r>
          </w:p>
        </w:tc>
        <w:tc>
          <w:tcPr>
            <w:tcW w:w="3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r>
              <w:rPr>
                <w:rFonts w:hint="eastAsia" w:ascii="宋体" w:hAnsi="宋体" w:eastAsia="宋体" w:cs="Times New Roman"/>
                <w:b w:val="0"/>
                <w:bCs w:val="0"/>
                <w:snapToGrid w:val="0"/>
                <w:color w:val="auto"/>
                <w:kern w:val="0"/>
                <w:sz w:val="21"/>
                <w:szCs w:val="21"/>
                <w:lang w:val="en-US" w:eastAsia="zh-CN"/>
              </w:rPr>
              <w:t>青岛科技大学</w:t>
            </w:r>
          </w:p>
        </w:tc>
        <w:tc>
          <w:tcPr>
            <w:tcW w:w="10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r>
              <w:rPr>
                <w:rFonts w:hint="eastAsia" w:ascii="宋体" w:hAnsi="宋体" w:eastAsia="宋体" w:cs="Times New Roman"/>
                <w:b w:val="0"/>
                <w:bCs w:val="0"/>
                <w:snapToGrid w:val="0"/>
                <w:color w:val="auto"/>
                <w:kern w:val="0"/>
                <w:sz w:val="21"/>
                <w:szCs w:val="21"/>
                <w:lang w:val="en-US" w:eastAsia="zh-CN"/>
              </w:rPr>
              <w:t>教授</w:t>
            </w:r>
          </w:p>
        </w:tc>
        <w:tc>
          <w:tcPr>
            <w:tcW w:w="1747"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宋体" w:hAnsi="宋体" w:eastAsia="宋体" w:cs="Times New Roman"/>
                <w:b w:val="0"/>
                <w:bCs w:val="0"/>
                <w:snapToGrid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919"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r>
              <w:rPr>
                <w:rFonts w:hint="eastAsia" w:ascii="宋体" w:hAnsi="宋体" w:eastAsia="宋体" w:cs="Times New Roman"/>
                <w:b w:val="0"/>
                <w:bCs w:val="0"/>
                <w:snapToGrid w:val="0"/>
                <w:color w:val="auto"/>
                <w:kern w:val="0"/>
                <w:sz w:val="21"/>
                <w:szCs w:val="21"/>
                <w:lang w:val="en-US" w:eastAsia="zh-CN"/>
              </w:rPr>
              <w:t>谢洪波</w:t>
            </w:r>
          </w:p>
        </w:tc>
        <w:tc>
          <w:tcPr>
            <w:tcW w:w="3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r>
              <w:rPr>
                <w:rFonts w:hint="eastAsia" w:ascii="宋体" w:hAnsi="宋体" w:eastAsia="宋体" w:cs="Times New Roman"/>
                <w:b w:val="0"/>
                <w:bCs w:val="0"/>
                <w:snapToGrid w:val="0"/>
                <w:color w:val="auto"/>
                <w:kern w:val="0"/>
                <w:sz w:val="21"/>
                <w:szCs w:val="21"/>
                <w:lang w:val="en-US" w:eastAsia="zh-CN"/>
              </w:rPr>
              <w:t>青岛大学</w:t>
            </w:r>
          </w:p>
        </w:tc>
        <w:tc>
          <w:tcPr>
            <w:tcW w:w="10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ascii="宋体" w:hAnsi="宋体" w:eastAsia="宋体" w:cs="Times New Roman"/>
                <w:b w:val="0"/>
                <w:bCs w:val="0"/>
                <w:snapToGrid w:val="0"/>
                <w:color w:val="auto"/>
                <w:kern w:val="0"/>
                <w:sz w:val="21"/>
                <w:szCs w:val="21"/>
                <w:lang w:val="en-US" w:eastAsia="zh-CN"/>
              </w:rPr>
            </w:pPr>
            <w:r>
              <w:rPr>
                <w:rFonts w:hint="eastAsia" w:ascii="宋体" w:hAnsi="宋体" w:eastAsia="宋体" w:cs="Times New Roman"/>
                <w:b w:val="0"/>
                <w:bCs w:val="0"/>
                <w:snapToGrid w:val="0"/>
                <w:color w:val="auto"/>
                <w:kern w:val="0"/>
                <w:sz w:val="21"/>
                <w:szCs w:val="21"/>
                <w:lang w:val="en-US" w:eastAsia="zh-CN"/>
              </w:rPr>
              <w:t>教授</w:t>
            </w:r>
          </w:p>
        </w:tc>
        <w:tc>
          <w:tcPr>
            <w:tcW w:w="1747"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宋体" w:hAnsi="宋体" w:eastAsia="宋体" w:cs="Times New Roman"/>
                <w:b w:val="0"/>
                <w:bCs w:val="0"/>
                <w:snapToGrid w:val="0"/>
                <w:color w:val="auto"/>
                <w:kern w:val="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right"/>
        <w:textAlignment w:val="bottom"/>
        <w:rPr>
          <w:rFonts w:ascii="宋体" w:hAnsi="宋体" w:eastAsia="宋体" w:cs="Times New Roman"/>
          <w:b w:val="0"/>
          <w:bCs w:val="0"/>
          <w:color w:val="auto"/>
          <w:kern w:val="0"/>
          <w:sz w:val="24"/>
          <w:szCs w:val="24"/>
        </w:rPr>
      </w:pP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right"/>
        <w:textAlignment w:val="bottom"/>
        <w:rPr>
          <w:rFonts w:hint="eastAsia" w:ascii="宋体" w:hAnsi="宋体" w:eastAsia="宋体" w:cs="Times New Roman"/>
          <w:b w:val="0"/>
          <w:bCs w:val="0"/>
          <w:color w:val="auto"/>
          <w:kern w:val="0"/>
          <w:sz w:val="24"/>
          <w:szCs w:val="24"/>
          <w:lang w:eastAsia="zh-CN"/>
        </w:rPr>
      </w:pPr>
      <w:r>
        <w:rPr>
          <w:rFonts w:hint="eastAsia" w:ascii="宋体" w:hAnsi="宋体" w:eastAsia="宋体" w:cs="Times New Roman"/>
          <w:b w:val="0"/>
          <w:bCs w:val="0"/>
          <w:color w:val="auto"/>
          <w:kern w:val="0"/>
          <w:sz w:val="24"/>
          <w:szCs w:val="24"/>
          <w:lang w:eastAsia="zh-CN"/>
        </w:rPr>
        <w:t>202</w:t>
      </w:r>
      <w:r>
        <w:rPr>
          <w:rFonts w:hint="eastAsia" w:ascii="宋体" w:hAnsi="宋体" w:eastAsia="宋体" w:cs="Times New Roman"/>
          <w:b w:val="0"/>
          <w:bCs w:val="0"/>
          <w:color w:val="auto"/>
          <w:kern w:val="0"/>
          <w:sz w:val="24"/>
          <w:szCs w:val="24"/>
          <w:lang w:val="en-US" w:eastAsia="zh-CN"/>
        </w:rPr>
        <w:t>2</w:t>
      </w:r>
      <w:r>
        <w:rPr>
          <w:rFonts w:hint="eastAsia" w:ascii="宋体" w:hAnsi="宋体" w:eastAsia="宋体" w:cs="Times New Roman"/>
          <w:b w:val="0"/>
          <w:bCs w:val="0"/>
          <w:color w:val="auto"/>
          <w:kern w:val="0"/>
          <w:sz w:val="24"/>
          <w:szCs w:val="24"/>
          <w:lang w:eastAsia="zh-CN"/>
        </w:rPr>
        <w:t>年</w:t>
      </w:r>
      <w:r>
        <w:rPr>
          <w:rFonts w:hint="eastAsia" w:ascii="宋体" w:hAnsi="宋体" w:eastAsia="宋体" w:cs="Times New Roman"/>
          <w:b w:val="0"/>
          <w:bCs w:val="0"/>
          <w:color w:val="auto"/>
          <w:kern w:val="0"/>
          <w:sz w:val="24"/>
          <w:szCs w:val="24"/>
          <w:lang w:val="en-US" w:eastAsia="zh-CN"/>
        </w:rPr>
        <w:t>2</w:t>
      </w:r>
      <w:r>
        <w:rPr>
          <w:rFonts w:hint="eastAsia" w:ascii="宋体" w:hAnsi="宋体" w:eastAsia="宋体" w:cs="Times New Roman"/>
          <w:b w:val="0"/>
          <w:bCs w:val="0"/>
          <w:color w:val="auto"/>
          <w:kern w:val="0"/>
          <w:sz w:val="24"/>
          <w:szCs w:val="24"/>
          <w:lang w:eastAsia="zh-CN"/>
        </w:rPr>
        <w:t>月</w:t>
      </w:r>
      <w:r>
        <w:rPr>
          <w:rFonts w:hint="eastAsia" w:ascii="宋体" w:hAnsi="宋体" w:eastAsia="宋体" w:cs="Times New Roman"/>
          <w:b w:val="0"/>
          <w:bCs w:val="0"/>
          <w:color w:val="auto"/>
          <w:kern w:val="0"/>
          <w:sz w:val="24"/>
          <w:szCs w:val="24"/>
          <w:lang w:val="en-US" w:eastAsia="zh-CN"/>
        </w:rPr>
        <w:t>13</w:t>
      </w:r>
      <w:r>
        <w:rPr>
          <w:rFonts w:hint="eastAsia" w:ascii="宋体" w:hAnsi="宋体" w:eastAsia="宋体" w:cs="Times New Roman"/>
          <w:b w:val="0"/>
          <w:bCs w:val="0"/>
          <w:color w:val="auto"/>
          <w:kern w:val="0"/>
          <w:sz w:val="24"/>
          <w:szCs w:val="24"/>
          <w:lang w:eastAsia="zh-CN"/>
        </w:rPr>
        <w:t>日</w:t>
      </w:r>
    </w:p>
    <w:sectPr>
      <w:pgSz w:w="11850" w:h="16783"/>
      <w:pgMar w:top="1440" w:right="1800" w:bottom="1440" w:left="1800" w:header="850" w:footer="992" w:gutter="0"/>
      <w:pgBorders>
        <w:top w:val="none" w:sz="0" w:space="0"/>
        <w:left w:val="none" w:sz="0" w:space="0"/>
        <w:bottom w:val="none" w:sz="0" w:space="0"/>
        <w:right w:val="none" w:sz="0" w:space="0"/>
      </w:pgBorders>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2020603050000020304"/>
    <w:charset w:val="00"/>
    <w:family w:val="roman"/>
    <w:pitch w:val="default"/>
    <w:sig w:usb0="00000000" w:usb1="00000000" w:usb2="00000008" w:usb3="00000000" w:csb0="0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3330D2"/>
    <w:multiLevelType w:val="singleLevel"/>
    <w:tmpl w:val="493330D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1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FA7879"/>
    <w:rsid w:val="3C7D47FC"/>
    <w:rsid w:val="510C4F82"/>
    <w:rsid w:val="53293447"/>
    <w:rsid w:val="5BD44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9">
    <w:name w:val="Default Paragraph Font"/>
    <w:qFormat/>
    <w:uiPriority w:val="1"/>
  </w:style>
  <w:style w:type="table" w:default="1" w:styleId="8">
    <w:name w:val="Normal Table"/>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w:basedOn w:val="1"/>
    <w:link w:val="14"/>
    <w:qFormat/>
    <w:uiPriority w:val="99"/>
    <w:pPr>
      <w:spacing w:after="120"/>
    </w:pPr>
  </w:style>
  <w:style w:type="paragraph" w:styleId="4">
    <w:name w:val="Balloon Text"/>
    <w:basedOn w:val="1"/>
    <w:link w:val="17"/>
    <w:qFormat/>
    <w:uiPriority w:val="99"/>
    <w:rPr>
      <w:sz w:val="18"/>
      <w:szCs w:val="18"/>
    </w:rPr>
  </w:style>
  <w:style w:type="paragraph" w:styleId="5">
    <w:name w:val="footer"/>
    <w:basedOn w:val="1"/>
    <w:link w:val="12"/>
    <w:qFormat/>
    <w:uiPriority w:val="99"/>
    <w:pPr>
      <w:tabs>
        <w:tab w:val="center" w:pos="4153"/>
        <w:tab w:val="right" w:pos="8306"/>
      </w:tabs>
      <w:snapToGrid w:val="0"/>
      <w:jc w:val="left"/>
    </w:pPr>
    <w:rPr>
      <w:rFonts w:ascii="Calibri" w:hAnsi="Calibri" w:cs="宋体"/>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rFonts w:ascii="Calibri" w:hAnsi="Calibri" w:cs="宋体"/>
      <w:sz w:val="18"/>
      <w:szCs w:val="18"/>
    </w:rPr>
  </w:style>
  <w:style w:type="paragraph" w:styleId="7">
    <w:name w:val="Body Text First Indent"/>
    <w:basedOn w:val="3"/>
    <w:link w:val="15"/>
    <w:qFormat/>
    <w:uiPriority w:val="99"/>
    <w:pPr>
      <w:ind w:firstLine="420" w:firstLineChars="100"/>
    </w:pPr>
    <w:rPr>
      <w:szCs w:val="21"/>
    </w:rPr>
  </w:style>
  <w:style w:type="character" w:styleId="10">
    <w:name w:val="annotation reference"/>
    <w:qFormat/>
    <w:uiPriority w:val="99"/>
    <w:rPr>
      <w:sz w:val="21"/>
      <w:szCs w:val="21"/>
    </w:r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正文文本 Char"/>
    <w:basedOn w:val="9"/>
    <w:link w:val="3"/>
    <w:qFormat/>
    <w:uiPriority w:val="99"/>
    <w:rPr>
      <w:rFonts w:ascii="Times New Roman" w:hAnsi="Times New Roman" w:eastAsia="宋体" w:cs="Times New Roman"/>
      <w:szCs w:val="20"/>
    </w:rPr>
  </w:style>
  <w:style w:type="character" w:customStyle="1" w:styleId="15">
    <w:name w:val="正文首行缩进 Char"/>
    <w:basedOn w:val="14"/>
    <w:link w:val="7"/>
    <w:qFormat/>
    <w:uiPriority w:val="99"/>
    <w:rPr>
      <w:rFonts w:ascii="Times New Roman" w:hAnsi="Times New Roman" w:eastAsia="宋体" w:cs="Times New Roman"/>
      <w:szCs w:val="21"/>
    </w:rPr>
  </w:style>
  <w:style w:type="character" w:customStyle="1" w:styleId="16">
    <w:name w:val="批注文字 Char"/>
    <w:basedOn w:val="9"/>
    <w:link w:val="2"/>
    <w:qFormat/>
    <w:uiPriority w:val="0"/>
    <w:rPr>
      <w:rFonts w:ascii="Times New Roman" w:hAnsi="Times New Roman" w:eastAsia="宋体" w:cs="Times New Roman"/>
      <w:szCs w:val="20"/>
    </w:rPr>
  </w:style>
  <w:style w:type="character" w:customStyle="1" w:styleId="17">
    <w:name w:val="批注框文本 Char"/>
    <w:basedOn w:val="9"/>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1980</Words>
  <Characters>2093</Characters>
  <Paragraphs>91</Paragraphs>
  <TotalTime>5</TotalTime>
  <ScaleCrop>false</ScaleCrop>
  <LinksUpToDate>false</LinksUpToDate>
  <CharactersWithSpaces>2097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2020-01-08T14:14:00Z</dcterms:created>
  <dc:creator>Admin</dc:creator>
  <cp:lastModifiedBy>环保管家</cp:lastModifiedBy>
  <cp:lastPrinted>2021-12-21T03:39:00Z</cp:lastPrinted>
  <dcterms:modified xsi:type="dcterms:W3CDTF">2022-02-21T03:34:48Z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21F1F5764523429DAD5AAB877D0DEE19</vt:lpwstr>
  </property>
</Properties>
</file>